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
    <w:p w14:paraId="01E8DA16" w14:textId="3C0AF312"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1"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lastRenderedPageBreak/>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w:t>
      </w:r>
      <w:r w:rsidRPr="002937E4">
        <w:rPr>
          <w:rFonts w:ascii="Times New Roman" w:hAnsi="Times New Roman"/>
          <w:sz w:val="28"/>
          <w:szCs w:val="28"/>
        </w:rPr>
        <w:lastRenderedPageBreak/>
        <w:t>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lastRenderedPageBreak/>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 xml:space="preserve">в случае, если они принимали участие в специальной военной </w:t>
      </w:r>
      <w:r w:rsidR="00BB6937" w:rsidRPr="00FA5A85">
        <w:rPr>
          <w:rFonts w:ascii="Times New Roman" w:hAnsi="Times New Roman"/>
          <w:sz w:val="28"/>
          <w:szCs w:val="28"/>
        </w:rPr>
        <w:lastRenderedPageBreak/>
        <w:t>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lastRenderedPageBreak/>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w:t>
      </w:r>
      <w:r w:rsidRPr="002937E4">
        <w:rPr>
          <w:rFonts w:ascii="Times New Roman" w:hAnsi="Times New Roman"/>
          <w:sz w:val="28"/>
          <w:szCs w:val="28"/>
        </w:rPr>
        <w:lastRenderedPageBreak/>
        <w:t xml:space="preserve">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1"/>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w:t>
      </w:r>
      <w:r w:rsidRPr="002937E4">
        <w:rPr>
          <w:rFonts w:ascii="Times New Roman" w:hAnsi="Times New Roman"/>
          <w:sz w:val="28"/>
          <w:szCs w:val="28"/>
        </w:rPr>
        <w:lastRenderedPageBreak/>
        <w:t>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w:t>
            </w:r>
            <w:r w:rsidRPr="002937E4">
              <w:rPr>
                <w:rFonts w:ascii="Times New Roman" w:hAnsi="Times New Roman"/>
                <w:sz w:val="28"/>
                <w:szCs w:val="28"/>
              </w:rPr>
              <w:lastRenderedPageBreak/>
              <w:t xml:space="preserve">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20"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w:t>
      </w:r>
      <w:r w:rsidRPr="002937E4">
        <w:rPr>
          <w:rFonts w:ascii="Times New Roman" w:hAnsi="Times New Roman"/>
          <w:sz w:val="28"/>
          <w:szCs w:val="28"/>
        </w:rPr>
        <w:lastRenderedPageBreak/>
        <w:t>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 xml:space="preserve">году, но не отраженного в справке, представленной в рамках декларационной кампании </w:t>
      </w:r>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w:t>
      </w:r>
      <w:r w:rsidRPr="002937E4">
        <w:rPr>
          <w:rFonts w:ascii="Times New Roman" w:hAnsi="Times New Roman"/>
          <w:sz w:val="28"/>
          <w:szCs w:val="28"/>
        </w:rPr>
        <w:lastRenderedPageBreak/>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 xml:space="preserve">в случае и порядке, которые установлены нормативными </w:t>
            </w:r>
            <w:r w:rsidRPr="002937E4">
              <w:rPr>
                <w:rFonts w:ascii="Times New Roman" w:hAnsi="Times New Roman"/>
                <w:sz w:val="28"/>
                <w:szCs w:val="28"/>
              </w:rPr>
              <w:lastRenderedPageBreak/>
              <w:t>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sidRPr="003F6CEA">
        <w:rPr>
          <w:rFonts w:ascii="Times New Roman" w:hAnsi="Times New Roman"/>
          <w:sz w:val="28"/>
          <w:szCs w:val="28"/>
        </w:rPr>
        <w:t xml:space="preserve"> </w:t>
      </w:r>
      <w:r w:rsidR="009C0DA9" w:rsidRPr="003F6CEA">
        <w:rPr>
          <w:rFonts w:ascii="Times New Roman" w:hAnsi="Times New Roman"/>
          <w:sz w:val="28"/>
          <w:szCs w:val="28"/>
        </w:rPr>
        <w:t>следует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 xml:space="preserve">вследствие не зависящих от него обстоятельств, такое </w:t>
      </w:r>
      <w:r w:rsidR="008D2581" w:rsidRPr="004B5F02">
        <w:rPr>
          <w:rFonts w:ascii="Times New Roman" w:hAnsi="Times New Roman"/>
          <w:sz w:val="28"/>
          <w:szCs w:val="28"/>
        </w:rPr>
        <w:lastRenderedPageBreak/>
        <w:t>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lastRenderedPageBreak/>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которую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4"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6"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7"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lastRenderedPageBreak/>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8"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9"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30"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1"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w:t>
      </w:r>
      <w:r w:rsidRPr="006848CC">
        <w:rPr>
          <w:rStyle w:val="af5"/>
          <w:rFonts w:ascii="Times New Roman" w:hAnsi="Times New Roman" w:cs="Times New Roman"/>
          <w:color w:val="000000"/>
          <w:sz w:val="28"/>
          <w:szCs w:val="28"/>
        </w:rPr>
        <w:lastRenderedPageBreak/>
        <w:t>(занимаемая)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lastRenderedPageBreak/>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2"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w:t>
      </w:r>
      <w:r w:rsidRPr="006848CC">
        <w:rPr>
          <w:rFonts w:ascii="Times New Roman" w:hAnsi="Times New Roman"/>
          <w:sz w:val="28"/>
          <w:szCs w:val="28"/>
        </w:rPr>
        <w:lastRenderedPageBreak/>
        <w:t>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 xml:space="preserve">Об обязательном социальном </w:t>
      </w:r>
      <w:r w:rsidRPr="006848CC">
        <w:rPr>
          <w:color w:val="auto"/>
          <w:sz w:val="28"/>
          <w:szCs w:val="28"/>
        </w:rPr>
        <w:lastRenderedPageBreak/>
        <w:t>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lastRenderedPageBreak/>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w:t>
      </w:r>
      <w:r w:rsidRPr="00401035">
        <w:rPr>
          <w:rFonts w:ascii="Times New Roman" w:eastAsia="Times New Roman" w:hAnsi="Times New Roman" w:cs="Times New Roman"/>
          <w:sz w:val="28"/>
          <w:szCs w:val="28"/>
          <w:lang w:eastAsia="ru-RU"/>
        </w:rPr>
        <w:lastRenderedPageBreak/>
        <w:t xml:space="preserve">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lastRenderedPageBreak/>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от операций с производными финансовыми инструментами, который выражается в величине суммы финансового результата, </w:t>
      </w:r>
      <w:r w:rsidRPr="006848CC">
        <w:rPr>
          <w:rFonts w:ascii="Times New Roman" w:hAnsi="Times New Roman"/>
          <w:sz w:val="28"/>
          <w:szCs w:val="28"/>
        </w:rPr>
        <w:lastRenderedPageBreak/>
        <w:t>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алюта, полученная в результате майнинга,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lastRenderedPageBreak/>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lastRenderedPageBreak/>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 xml:space="preserve">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w:t>
      </w:r>
      <w:r w:rsidRPr="006848CC">
        <w:rPr>
          <w:rFonts w:ascii="Times New Roman" w:hAnsi="Times New Roman"/>
          <w:bCs/>
          <w:color w:val="000000"/>
          <w:sz w:val="28"/>
          <w:szCs w:val="28"/>
        </w:rPr>
        <w:lastRenderedPageBreak/>
        <w:t>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w:t>
      </w:r>
      <w:r w:rsidRPr="006848CC">
        <w:rPr>
          <w:rFonts w:ascii="Times New Roman" w:hAnsi="Times New Roman"/>
          <w:sz w:val="28"/>
          <w:szCs w:val="28"/>
        </w:rPr>
        <w:lastRenderedPageBreak/>
        <w:t xml:space="preserve">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w:t>
      </w:r>
      <w:r w:rsidRPr="006848CC">
        <w:rPr>
          <w:rFonts w:ascii="Times New Roman" w:hAnsi="Times New Roman"/>
          <w:sz w:val="28"/>
          <w:szCs w:val="28"/>
        </w:rPr>
        <w:lastRenderedPageBreak/>
        <w:t>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w:t>
      </w:r>
      <w:r w:rsidRPr="006848CC">
        <w:rPr>
          <w:rFonts w:ascii="Times New Roman" w:hAnsi="Times New Roman"/>
          <w:sz w:val="28"/>
          <w:szCs w:val="28"/>
        </w:rPr>
        <w:lastRenderedPageBreak/>
        <w:t>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lastRenderedPageBreak/>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 xml:space="preserve">сли недвижимое имущество принадлежит служащему (работнику) на праве совместной собственности (без определения </w:t>
      </w:r>
      <w:r w:rsidRPr="006848CC">
        <w:rPr>
          <w:rStyle w:val="af5"/>
          <w:rFonts w:ascii="Times New Roman" w:hAnsi="Times New Roman" w:cs="Times New Roman"/>
          <w:color w:val="000000"/>
          <w:sz w:val="28"/>
          <w:szCs w:val="28"/>
        </w:rPr>
        <w:lastRenderedPageBreak/>
        <w:t>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3"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w:t>
      </w:r>
      <w:r w:rsidRPr="006848CC">
        <w:rPr>
          <w:rFonts w:ascii="Times New Roman" w:hAnsi="Times New Roman"/>
          <w:sz w:val="28"/>
          <w:szCs w:val="28"/>
        </w:rPr>
        <w:lastRenderedPageBreak/>
        <w:t xml:space="preserve">(работник),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4"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5"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6"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lastRenderedPageBreak/>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 xml:space="preserve">рублях по курсу Банка России на дату их </w:t>
      </w:r>
      <w:r w:rsidRPr="006D6F6F">
        <w:rPr>
          <w:rStyle w:val="af5"/>
          <w:rFonts w:ascii="Times New Roman" w:hAnsi="Times New Roman" w:cs="Times New Roman"/>
          <w:sz w:val="28"/>
          <w:szCs w:val="28"/>
          <w:shd w:val="clear" w:color="auto" w:fill="auto"/>
        </w:rPr>
        <w:lastRenderedPageBreak/>
        <w:t>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w:t>
      </w:r>
      <w:r w:rsidRPr="006848CC">
        <w:rPr>
          <w:rStyle w:val="af5"/>
          <w:rFonts w:ascii="Times New Roman" w:hAnsi="Times New Roman" w:cs="Times New Roman"/>
          <w:sz w:val="28"/>
          <w:szCs w:val="28"/>
          <w:shd w:val="clear" w:color="auto" w:fill="auto"/>
        </w:rPr>
        <w:lastRenderedPageBreak/>
        <w:t xml:space="preserve">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lastRenderedPageBreak/>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w:t>
      </w:r>
      <w:r w:rsidRPr="00191144">
        <w:rPr>
          <w:rFonts w:ascii="Times New Roman" w:hAnsi="Times New Roman"/>
          <w:sz w:val="28"/>
          <w:szCs w:val="28"/>
        </w:rPr>
        <w:lastRenderedPageBreak/>
        <w:t>"юридический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 xml:space="preserve">О перечне и видах </w:t>
      </w:r>
      <w:r w:rsidR="00B14203" w:rsidRPr="00877269">
        <w:rPr>
          <w:rFonts w:ascii="Times New Roman" w:hAnsi="Times New Roman"/>
          <w:sz w:val="28"/>
          <w:szCs w:val="28"/>
        </w:rPr>
        <w:lastRenderedPageBreak/>
        <w:t>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D85ED6">
        <w:rPr>
          <w:rFonts w:ascii="Times New Roman" w:hAnsi="Times New Roman"/>
          <w:sz w:val="28"/>
        </w:rPr>
        <w:t xml:space="preserve"> </w:t>
      </w:r>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r w:rsidR="00426884" w:rsidRPr="001F5942">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w:t>
      </w:r>
      <w:r w:rsidRPr="00C84829">
        <w:rPr>
          <w:rFonts w:ascii="Times New Roman" w:hAnsi="Times New Roman"/>
          <w:sz w:val="28"/>
          <w:szCs w:val="28"/>
        </w:rPr>
        <w:lastRenderedPageBreak/>
        <w:t xml:space="preserve">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lastRenderedPageBreak/>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8"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отсутствии на отчетную дату денежных средств на счете, к которому эмитирована (выпущена) расчетная или кредитная карта, и наличия только </w:t>
      </w:r>
      <w:r w:rsidRPr="006848CC">
        <w:rPr>
          <w:rFonts w:ascii="Times New Roman" w:hAnsi="Times New Roman"/>
          <w:sz w:val="28"/>
          <w:szCs w:val="28"/>
        </w:rPr>
        <w:lastRenderedPageBreak/>
        <w:t>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lastRenderedPageBreak/>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w:t>
      </w:r>
      <w:r w:rsidRPr="006848CC">
        <w:rPr>
          <w:rFonts w:ascii="Times New Roman" w:hAnsi="Times New Roman"/>
          <w:sz w:val="28"/>
          <w:szCs w:val="28"/>
        </w:rPr>
        <w:lastRenderedPageBreak/>
        <w:t xml:space="preserve">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w:t>
      </w:r>
      <w:r w:rsidRPr="006D6F6F">
        <w:rPr>
          <w:rFonts w:ascii="Times New Roman" w:hAnsi="Times New Roman"/>
          <w:sz w:val="28"/>
          <w:szCs w:val="28"/>
        </w:rPr>
        <w:lastRenderedPageBreak/>
        <w:t>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lastRenderedPageBreak/>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xml:space="preserve">) и несовершеннолетних детей, которые </w:t>
      </w:r>
      <w:r w:rsidRPr="006848CC">
        <w:rPr>
          <w:rFonts w:ascii="Times New Roman" w:hAnsi="Times New Roman"/>
          <w:sz w:val="28"/>
          <w:szCs w:val="28"/>
        </w:rPr>
        <w:lastRenderedPageBreak/>
        <w:t>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lastRenderedPageBreak/>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11) финансовые обязательства, участником которых в силу Федерального закона от 23 декабря 2003 г. № 177-ФЗ "О страховании вкладов в банках Российской </w:t>
      </w:r>
      <w:r w:rsidRPr="006848CC">
        <w:rPr>
          <w:rFonts w:ascii="Times New Roman" w:hAnsi="Times New Roman"/>
          <w:sz w:val="28"/>
          <w:szCs w:val="28"/>
        </w:rPr>
        <w:lastRenderedPageBreak/>
        <w:t>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lastRenderedPageBreak/>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2175B415"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71F3E895" w:rsidR="004D5762" w:rsidRPr="00A607DB" w:rsidRDefault="00CF22F2">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52CAD5" w14:textId="77777777" w:rsidR="00381AA2" w:rsidRDefault="00381AA2">
      <w:r>
        <w:separator/>
      </w:r>
    </w:p>
  </w:endnote>
  <w:endnote w:type="continuationSeparator" w:id="0">
    <w:p w14:paraId="7771843F" w14:textId="77777777" w:rsidR="00381AA2" w:rsidRDefault="00381AA2">
      <w:r>
        <w:continuationSeparator/>
      </w:r>
    </w:p>
  </w:endnote>
  <w:endnote w:type="continuationNotice" w:id="1">
    <w:p w14:paraId="57B1EAA0" w14:textId="77777777" w:rsidR="00381AA2" w:rsidRDefault="00381A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Calibri Light">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4BF4AD" w14:textId="77777777" w:rsidR="00381AA2" w:rsidRDefault="00381AA2">
      <w:r>
        <w:separator/>
      </w:r>
    </w:p>
  </w:footnote>
  <w:footnote w:type="continuationSeparator" w:id="0">
    <w:p w14:paraId="61D74C1C" w14:textId="77777777" w:rsidR="00381AA2" w:rsidRDefault="00381AA2">
      <w:r>
        <w:continuationSeparator/>
      </w:r>
    </w:p>
  </w:footnote>
  <w:footnote w:type="continuationNotice" w:id="1">
    <w:p w14:paraId="72E518F9" w14:textId="77777777" w:rsidR="00381AA2" w:rsidRDefault="00381AA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E44F31" w:rsidRPr="00E44F31">
      <w:rPr>
        <w:rFonts w:ascii="Times New Roman" w:eastAsia="Times New Roman" w:hAnsi="Times New Roman"/>
        <w:noProof/>
        <w:sz w:val="28"/>
      </w:rPr>
      <w:t>66</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AA2"/>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4F31"/>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21" Type="http://schemas.openxmlformats.org/officeDocument/2006/relationships/hyperlink" Target="https://mintrud.gov.ru/ministry/programms/anticorruption/9/24" TargetMode="External"/><Relationship Id="rId34" Type="http://schemas.openxmlformats.org/officeDocument/2006/relationships/hyperlink" Target="https://www.gibdd.ru/r/77/contacts/div1145039/"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www.kremlin.ru/structure/additional/1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sfr.gov.ru/" TargetMode="External"/><Relationship Id="rId32" Type="http://schemas.openxmlformats.org/officeDocument/2006/relationships/hyperlink" Target="https://mintrud.gov.ru/docs/1872" TargetMode="External"/><Relationship Id="rId37" Type="http://schemas.openxmlformats.org/officeDocument/2006/relationships/hyperlink" Target="https://www.cbr.ru/hd_base/metall/metall_base_new/"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lkfl2.nalog.ru/lkfl" TargetMode="External"/><Relationship Id="rId28" Type="http://schemas.openxmlformats.org/officeDocument/2006/relationships/hyperlink" Target="https://www.gosuslugi.ru/" TargetMode="External"/><Relationship Id="rId36" Type="http://schemas.openxmlformats.org/officeDocument/2006/relationships/hyperlink" Target="https://www.gibdd.ru/r/66/contacts/div1165043/"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www.cbr.ru/currency_base/daily/"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lkfl2.nalog.ru/lkfl" TargetMode="External"/><Relationship Id="rId30" Type="http://schemas.openxmlformats.org/officeDocument/2006/relationships/hyperlink" Target="https://gossluzhba.gov.ru/anticorruption/spravki_bk" TargetMode="External"/><Relationship Id="rId35" Type="http://schemas.openxmlformats.org/officeDocument/2006/relationships/hyperlink" Target="https://www.gibdd.ru/r/66/contacts/div1165058/" TargetMode="Externa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lkfl2.nalog.ru/lkfl" TargetMode="External"/><Relationship Id="rId33" Type="http://schemas.openxmlformats.org/officeDocument/2006/relationships/hyperlink" Target="https://lk.rosreestr.ru/eservices/real-estate-objects-online" TargetMode="External"/><Relationship Id="rId38" Type="http://schemas.openxmlformats.org/officeDocument/2006/relationships/hyperlink" Target="https://www.nalog.ru/rn77/related_activities/accounting/bank_accou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F16D9257-04AA-4A9E-88C1-4AD2ACC95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29723</Words>
  <Characters>169426</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Kraeva</cp:lastModifiedBy>
  <cp:revision>2</cp:revision>
  <cp:lastPrinted>2024-12-26T15:14:00Z</cp:lastPrinted>
  <dcterms:created xsi:type="dcterms:W3CDTF">2025-01-20T06:43:00Z</dcterms:created>
  <dcterms:modified xsi:type="dcterms:W3CDTF">2025-01-20T06:43:00Z</dcterms:modified>
</cp:coreProperties>
</file>