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F2" w:rsidRDefault="001964F2" w:rsidP="00CF7BF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1964F2">
        <w:rPr>
          <w:sz w:val="28"/>
          <w:szCs w:val="28"/>
        </w:rPr>
        <w:t>анные рекомендации выработаны Научно</w:t>
      </w:r>
      <w:r>
        <w:rPr>
          <w:sz w:val="28"/>
          <w:szCs w:val="28"/>
        </w:rPr>
        <w:t>–</w:t>
      </w:r>
      <w:r w:rsidRPr="001964F2">
        <w:rPr>
          <w:sz w:val="28"/>
          <w:szCs w:val="28"/>
        </w:rPr>
        <w:t xml:space="preserve">консультативным советом при Федеральном арбитражном суде </w:t>
      </w:r>
      <w:proofErr w:type="spellStart"/>
      <w:r w:rsidRPr="001964F2">
        <w:rPr>
          <w:sz w:val="28"/>
          <w:szCs w:val="28"/>
        </w:rPr>
        <w:t>Волго</w:t>
      </w:r>
      <w:proofErr w:type="spellEnd"/>
      <w:r>
        <w:rPr>
          <w:sz w:val="28"/>
          <w:szCs w:val="28"/>
        </w:rPr>
        <w:t>–</w:t>
      </w:r>
      <w:r w:rsidRPr="001964F2">
        <w:rPr>
          <w:sz w:val="28"/>
          <w:szCs w:val="28"/>
        </w:rPr>
        <w:t xml:space="preserve">Вятского округа по итогам работы заседания Совета </w:t>
      </w:r>
      <w:r>
        <w:rPr>
          <w:sz w:val="28"/>
          <w:szCs w:val="28"/>
        </w:rPr>
        <w:t>30</w:t>
      </w:r>
      <w:r w:rsidRPr="001964F2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1964F2">
        <w:rPr>
          <w:sz w:val="28"/>
          <w:szCs w:val="28"/>
        </w:rPr>
        <w:t>.201</w:t>
      </w:r>
      <w:r>
        <w:rPr>
          <w:sz w:val="28"/>
          <w:szCs w:val="28"/>
        </w:rPr>
        <w:t>3</w:t>
      </w:r>
      <w:r w:rsidRPr="001964F2">
        <w:rPr>
          <w:sz w:val="28"/>
          <w:szCs w:val="28"/>
        </w:rPr>
        <w:t xml:space="preserve">, проведенного на базе Арбитражного суда </w:t>
      </w:r>
      <w:r>
        <w:rPr>
          <w:sz w:val="28"/>
          <w:szCs w:val="28"/>
        </w:rPr>
        <w:t>Нижегородской</w:t>
      </w:r>
      <w:r w:rsidRPr="001964F2">
        <w:rPr>
          <w:sz w:val="28"/>
          <w:szCs w:val="28"/>
        </w:rPr>
        <w:t xml:space="preserve"> области</w:t>
      </w:r>
    </w:p>
    <w:p w:rsidR="001964F2" w:rsidRPr="006459A0" w:rsidRDefault="001964F2" w:rsidP="00CF7BF7">
      <w:pPr>
        <w:ind w:firstLine="709"/>
        <w:jc w:val="center"/>
        <w:rPr>
          <w:sz w:val="28"/>
          <w:szCs w:val="28"/>
        </w:rPr>
      </w:pPr>
    </w:p>
    <w:p w:rsidR="00CF7BF7" w:rsidRPr="006459A0" w:rsidRDefault="00CF7BF7" w:rsidP="00CF7BF7">
      <w:pPr>
        <w:ind w:firstLine="709"/>
        <w:jc w:val="center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Вопросы применения налогового законодательства</w:t>
      </w:r>
    </w:p>
    <w:p w:rsidR="00C3005B" w:rsidRPr="006459A0" w:rsidRDefault="00C3005B" w:rsidP="00CF7BF7">
      <w:pPr>
        <w:ind w:firstLine="709"/>
        <w:jc w:val="both"/>
        <w:rPr>
          <w:sz w:val="28"/>
          <w:szCs w:val="28"/>
        </w:rPr>
      </w:pPr>
    </w:p>
    <w:p w:rsidR="007A372D" w:rsidRPr="006459A0" w:rsidRDefault="00683774" w:rsidP="00683774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1. </w:t>
      </w:r>
      <w:r w:rsidR="001964F2">
        <w:rPr>
          <w:b/>
          <w:sz w:val="28"/>
          <w:szCs w:val="28"/>
        </w:rPr>
        <w:t>В</w:t>
      </w:r>
      <w:r w:rsidR="007A372D" w:rsidRPr="006459A0">
        <w:rPr>
          <w:b/>
          <w:sz w:val="28"/>
          <w:szCs w:val="28"/>
        </w:rPr>
        <w:t>опро</w:t>
      </w:r>
      <w:r w:rsidR="001964F2">
        <w:rPr>
          <w:b/>
          <w:sz w:val="28"/>
          <w:szCs w:val="28"/>
        </w:rPr>
        <w:t>с</w:t>
      </w:r>
      <w:r w:rsidR="007A372D" w:rsidRPr="006459A0">
        <w:rPr>
          <w:b/>
          <w:sz w:val="28"/>
          <w:szCs w:val="28"/>
        </w:rPr>
        <w:t>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Должен ли налоговый орган, приостанавливающий операции по счету в банке в порядке п. 3 ст. 76 НК РФ (в связи с непредставлением налоговой декларации), принимать данное решение только в рамках реализации решения по результатам выездной (камеральной) налоговой проверки?</w:t>
      </w:r>
    </w:p>
    <w:p w:rsidR="007A372D" w:rsidRPr="006459A0" w:rsidRDefault="007A372D" w:rsidP="007A372D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Решение по п. 3 ст. 76 НК РФ принимается налоговым органом без специальной процедуры, только по факту непредставления налоговой декларации. При оспаривании данного решения налоговый орган обязан доказать, что конкретная декларация действительно должна была представляться налогоплательщиком.</w:t>
      </w:r>
    </w:p>
    <w:p w:rsidR="004B0C06" w:rsidRPr="006459A0" w:rsidRDefault="004B0C06" w:rsidP="007A372D">
      <w:pPr>
        <w:ind w:firstLine="709"/>
        <w:jc w:val="both"/>
        <w:rPr>
          <w:sz w:val="28"/>
          <w:szCs w:val="28"/>
        </w:rPr>
      </w:pPr>
    </w:p>
    <w:p w:rsidR="007A372D" w:rsidRPr="006459A0" w:rsidRDefault="00683774" w:rsidP="007A372D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2. </w:t>
      </w:r>
      <w:r w:rsidR="001964F2">
        <w:rPr>
          <w:b/>
          <w:sz w:val="28"/>
          <w:szCs w:val="28"/>
        </w:rPr>
        <w:t>В</w:t>
      </w:r>
      <w:r w:rsidR="001964F2" w:rsidRPr="006459A0">
        <w:rPr>
          <w:b/>
          <w:sz w:val="28"/>
          <w:szCs w:val="28"/>
        </w:rPr>
        <w:t>опро</w:t>
      </w:r>
      <w:r w:rsidR="001964F2">
        <w:rPr>
          <w:b/>
          <w:sz w:val="28"/>
          <w:szCs w:val="28"/>
        </w:rPr>
        <w:t>с</w:t>
      </w:r>
      <w:r w:rsidR="001964F2" w:rsidRPr="006459A0">
        <w:rPr>
          <w:b/>
          <w:sz w:val="28"/>
          <w:szCs w:val="28"/>
        </w:rPr>
        <w:t>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 xml:space="preserve">Налогоплательщик в нарушение </w:t>
      </w:r>
      <w:proofErr w:type="spellStart"/>
      <w:r w:rsidRPr="006459A0">
        <w:rPr>
          <w:sz w:val="28"/>
          <w:szCs w:val="28"/>
        </w:rPr>
        <w:t>абз</w:t>
      </w:r>
      <w:proofErr w:type="spellEnd"/>
      <w:r w:rsidRPr="006459A0">
        <w:rPr>
          <w:sz w:val="28"/>
          <w:szCs w:val="28"/>
        </w:rPr>
        <w:t>. 2 п. 2 ст. 93 НК РФ представил налоговому органу документы на проверку не в виде заверенных копий, а в виде подлинников. Наказуемо ли данное деяние налогоплательщика по п. 1 ст. 126 НК РФ?</w:t>
      </w:r>
    </w:p>
    <w:p w:rsidR="007A372D" w:rsidRPr="006459A0" w:rsidRDefault="007A372D" w:rsidP="007A372D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Такое нарушение порядка (формы) представления документов на проверку не образует состав правонарушения по п. 1 ст. 126 НК РФ.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</w:p>
    <w:p w:rsidR="006D6D34" w:rsidRPr="006459A0" w:rsidRDefault="00683774" w:rsidP="006D6D34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3. </w:t>
      </w:r>
      <w:r w:rsidR="001964F2">
        <w:rPr>
          <w:b/>
          <w:sz w:val="28"/>
          <w:szCs w:val="28"/>
        </w:rPr>
        <w:t>В</w:t>
      </w:r>
      <w:r w:rsidR="001964F2" w:rsidRPr="006459A0">
        <w:rPr>
          <w:b/>
          <w:sz w:val="28"/>
          <w:szCs w:val="28"/>
        </w:rPr>
        <w:t>опро</w:t>
      </w:r>
      <w:r w:rsidR="001964F2">
        <w:rPr>
          <w:b/>
          <w:sz w:val="28"/>
          <w:szCs w:val="28"/>
        </w:rPr>
        <w:t>с</w:t>
      </w:r>
      <w:r w:rsidR="001964F2" w:rsidRPr="006459A0">
        <w:rPr>
          <w:b/>
          <w:sz w:val="28"/>
          <w:szCs w:val="28"/>
        </w:rPr>
        <w:t>: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В ходе выездной налоговой проверки налоговым органом установлено, что ранее по итогам камеральной налоговой проверки налогоплательщику был необоснованно возмещен НДС. Следует ли из постановления Президиума ВАС РФ от 31.01.2012 № 12207/11, что налоговый орган может начислить пени по ст.</w:t>
      </w:r>
      <w:r w:rsidR="001964F2">
        <w:rPr>
          <w:sz w:val="28"/>
          <w:szCs w:val="28"/>
        </w:rPr>
        <w:t> </w:t>
      </w:r>
      <w:r w:rsidRPr="006459A0">
        <w:rPr>
          <w:sz w:val="28"/>
          <w:szCs w:val="28"/>
        </w:rPr>
        <w:t>75 НК РФ и санкции по ст. 122 НК РФ на сумму излишне возмещенного налога?</w:t>
      </w:r>
    </w:p>
    <w:p w:rsidR="006D6D34" w:rsidRPr="006459A0" w:rsidRDefault="001964F2" w:rsidP="006D6D3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</w:t>
      </w:r>
      <w:r w:rsidR="006D6D34" w:rsidRPr="006459A0">
        <w:rPr>
          <w:b/>
          <w:sz w:val="28"/>
          <w:szCs w:val="28"/>
        </w:rPr>
        <w:t>: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 xml:space="preserve">Пени и санкции могут иметь место только в том случае, если по итогам выездной проверки установлено, что НДС за контролируемый налоговый период подлежит не возмещению, а уплате (сумма вычетов, к которой у налогового органа нет претензий, меньше, чем сумма налога с реализации). </w:t>
      </w:r>
      <w:r w:rsidR="00287ECC" w:rsidRPr="006459A0">
        <w:rPr>
          <w:sz w:val="28"/>
          <w:szCs w:val="28"/>
        </w:rPr>
        <w:t xml:space="preserve">Пени и санкции должны соответствовать неуплаченной сумме НДС. </w:t>
      </w:r>
      <w:r w:rsidRPr="006459A0">
        <w:rPr>
          <w:sz w:val="28"/>
          <w:szCs w:val="28"/>
        </w:rPr>
        <w:t>Из указанного постановления Президиума ВАС РФ следует только то, что излишне возмещенный НДС взыскивается по стандартной процедуре.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В ходе выездной налоговой проверки налоговым органом установлено, что ранее по итогам камеральной налоговой проверки налогоплательщику был необоснованно возмещен НДС путем зачета в порядке п. 4 ст. 176 НК РФ в счет погашения недоимки. Как теперь должен поступить налоговый орган с излишне возмещенным НДС, с решением о зачете и с той недоимкой, которая ошибочно была погашена путем зачета?</w:t>
      </w: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</w:t>
      </w:r>
      <w:r w:rsidRPr="006459A0">
        <w:rPr>
          <w:b/>
          <w:sz w:val="28"/>
          <w:szCs w:val="28"/>
        </w:rPr>
        <w:t>: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 xml:space="preserve">В данной ситуации, поскольку по своему экономическому содержанию между зачетом и возвратом налоговых платежей существенных различий не имеется, как это следует из постановления Президиума ВАС РФ от 31.01.2012 № 12207/11, излишне возмещенный налогоплательщику путем зачета НДС взыскивается по стандартной процедуре, решение о зачете </w:t>
      </w:r>
      <w:r w:rsidR="001964F2">
        <w:rPr>
          <w:sz w:val="28"/>
          <w:szCs w:val="28"/>
        </w:rPr>
        <w:t>не отменяется</w:t>
      </w:r>
      <w:r w:rsidRPr="006459A0">
        <w:rPr>
          <w:sz w:val="28"/>
          <w:szCs w:val="28"/>
        </w:rPr>
        <w:t>.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Индивидуальный предприниматель приобрел на аукционе муниципальное имущество. В документах, опосредующих сделку, статус физического лица, как индивидуального предпринимателя, не выделен, доказательств последующего использования приобретенного имущества в предпринимательской деятельности не имеется. Должен ли был индивидуальный предприниматель удерживать и перечислять НДС в порядке п. 3 ст. 161 НК РФ исключительно в силу своего статуса?</w:t>
      </w: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</w:t>
      </w:r>
      <w:r w:rsidRPr="006459A0">
        <w:rPr>
          <w:b/>
          <w:sz w:val="28"/>
          <w:szCs w:val="28"/>
        </w:rPr>
        <w:t>:</w:t>
      </w:r>
    </w:p>
    <w:p w:rsidR="007A372D" w:rsidRPr="006459A0" w:rsidRDefault="001964F2" w:rsidP="007A37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действия по исполнению такой сделки облагаются НДС, то уплачивать данный налог </w:t>
      </w:r>
      <w:proofErr w:type="gramStart"/>
      <w:r>
        <w:rPr>
          <w:sz w:val="28"/>
          <w:szCs w:val="28"/>
        </w:rPr>
        <w:t>должен</w:t>
      </w:r>
      <w:proofErr w:type="gramEnd"/>
      <w:r>
        <w:rPr>
          <w:sz w:val="28"/>
          <w:szCs w:val="28"/>
        </w:rPr>
        <w:t xml:space="preserve"> либо покупатель, либо орган местного самоуправления. </w:t>
      </w:r>
      <w:r w:rsidR="007A372D" w:rsidRPr="006459A0">
        <w:rPr>
          <w:sz w:val="28"/>
          <w:szCs w:val="28"/>
        </w:rPr>
        <w:t>Суд</w:t>
      </w:r>
      <w:r>
        <w:rPr>
          <w:sz w:val="28"/>
          <w:szCs w:val="28"/>
        </w:rPr>
        <w:t>, при оценке</w:t>
      </w:r>
      <w:r w:rsidR="007A372D" w:rsidRPr="006459A0">
        <w:rPr>
          <w:sz w:val="28"/>
          <w:szCs w:val="28"/>
        </w:rPr>
        <w:t xml:space="preserve"> указанн</w:t>
      </w:r>
      <w:r>
        <w:rPr>
          <w:sz w:val="28"/>
          <w:szCs w:val="28"/>
        </w:rPr>
        <w:t>ой</w:t>
      </w:r>
      <w:r w:rsidR="007A372D" w:rsidRPr="006459A0">
        <w:rPr>
          <w:sz w:val="28"/>
          <w:szCs w:val="28"/>
        </w:rPr>
        <w:t xml:space="preserve"> сделк</w:t>
      </w:r>
      <w:r>
        <w:rPr>
          <w:sz w:val="28"/>
          <w:szCs w:val="28"/>
        </w:rPr>
        <w:t>и</w:t>
      </w:r>
      <w:r w:rsidR="007A372D" w:rsidRPr="006459A0">
        <w:rPr>
          <w:sz w:val="28"/>
          <w:szCs w:val="28"/>
        </w:rPr>
        <w:t xml:space="preserve">, </w:t>
      </w:r>
      <w:r>
        <w:rPr>
          <w:sz w:val="28"/>
          <w:szCs w:val="28"/>
        </w:rPr>
        <w:t>может прийти к выводу, что</w:t>
      </w:r>
      <w:r w:rsidR="007A372D" w:rsidRPr="006459A0">
        <w:rPr>
          <w:sz w:val="28"/>
          <w:szCs w:val="28"/>
        </w:rPr>
        <w:t xml:space="preserve"> </w:t>
      </w:r>
      <w:r w:rsidR="009F2328">
        <w:rPr>
          <w:sz w:val="28"/>
          <w:szCs w:val="28"/>
        </w:rPr>
        <w:t xml:space="preserve">сделка не связана с предпринимательской деятельностью и </w:t>
      </w:r>
      <w:r w:rsidR="007A372D" w:rsidRPr="006459A0">
        <w:rPr>
          <w:sz w:val="28"/>
          <w:szCs w:val="28"/>
        </w:rPr>
        <w:t xml:space="preserve">статус индивидуального предпринимателя </w:t>
      </w:r>
      <w:r>
        <w:rPr>
          <w:sz w:val="28"/>
          <w:szCs w:val="28"/>
        </w:rPr>
        <w:t xml:space="preserve">у физического лица </w:t>
      </w:r>
      <w:r w:rsidR="007A372D" w:rsidRPr="006459A0">
        <w:rPr>
          <w:sz w:val="28"/>
          <w:szCs w:val="28"/>
        </w:rPr>
        <w:t>не являлся существенным</w:t>
      </w:r>
      <w:r>
        <w:rPr>
          <w:sz w:val="28"/>
          <w:szCs w:val="28"/>
        </w:rPr>
        <w:t xml:space="preserve"> и обязанности по удержанию (</w:t>
      </w:r>
      <w:proofErr w:type="gramStart"/>
      <w:r>
        <w:rPr>
          <w:sz w:val="28"/>
          <w:szCs w:val="28"/>
        </w:rPr>
        <w:t xml:space="preserve">перечислению) </w:t>
      </w:r>
      <w:proofErr w:type="gramEnd"/>
      <w:r>
        <w:rPr>
          <w:sz w:val="28"/>
          <w:szCs w:val="28"/>
        </w:rPr>
        <w:t>НДС не возникло</w:t>
      </w:r>
      <w:r w:rsidR="007A372D" w:rsidRPr="006459A0">
        <w:rPr>
          <w:sz w:val="28"/>
          <w:szCs w:val="28"/>
        </w:rPr>
        <w:t>.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Налогоплательщик – физическое лицо в порядке п. 3 ст. 220 НК РФ в середине года обратился к работодателю – налоговому агенту с заявлением о предоставлении имущественного налогового вычета по подп. 2 п. 1 ст. 220 НК РФ, с приложением выданного налоговым органом уведомления (утв. приказом ФНС РФ от 25.12.2009 № ММ</w:t>
      </w:r>
      <w:r w:rsidRPr="006459A0">
        <w:rPr>
          <w:sz w:val="28"/>
          <w:szCs w:val="28"/>
        </w:rPr>
        <w:noBreakHyphen/>
        <w:t>7</w:t>
      </w:r>
      <w:r w:rsidRPr="006459A0">
        <w:rPr>
          <w:sz w:val="28"/>
          <w:szCs w:val="28"/>
        </w:rPr>
        <w:noBreakHyphen/>
        <w:t>3/714@). Должен ли работодатель в порядке ст. 231 НК РФ возвратить налогоплательщику сумму НДФЛ, удержанную с начала года из его доходов?</w:t>
      </w: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</w:t>
      </w:r>
      <w:r w:rsidRPr="006459A0">
        <w:rPr>
          <w:b/>
          <w:sz w:val="28"/>
          <w:szCs w:val="28"/>
        </w:rPr>
        <w:t>:</w:t>
      </w:r>
    </w:p>
    <w:p w:rsidR="006D6D34" w:rsidRPr="006459A0" w:rsidRDefault="006D6D34" w:rsidP="006D6D3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Работодатель обязан возвратить налогоплательщику сумму НДФЛ, удержанную с начала года из его доходов в порядке п. 1 ст. 231 НК РФ, в том числе за счет сумм НДФЛ, удержанных с других налогоплательщиков.</w:t>
      </w:r>
    </w:p>
    <w:p w:rsidR="00683774" w:rsidRPr="006459A0" w:rsidRDefault="00683774" w:rsidP="00683774">
      <w:pPr>
        <w:ind w:firstLine="705"/>
        <w:jc w:val="both"/>
        <w:rPr>
          <w:sz w:val="28"/>
          <w:szCs w:val="28"/>
        </w:rPr>
      </w:pPr>
    </w:p>
    <w:p w:rsidR="001964F2" w:rsidRPr="006459A0" w:rsidRDefault="001964F2" w:rsidP="001964F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683774" w:rsidRPr="006459A0" w:rsidRDefault="00683774" w:rsidP="00683774">
      <w:pPr>
        <w:ind w:firstLine="709"/>
        <w:jc w:val="both"/>
        <w:rPr>
          <w:sz w:val="28"/>
          <w:szCs w:val="28"/>
        </w:rPr>
      </w:pPr>
      <w:proofErr w:type="gramStart"/>
      <w:r w:rsidRPr="006459A0">
        <w:rPr>
          <w:sz w:val="28"/>
          <w:szCs w:val="28"/>
        </w:rPr>
        <w:t>Предприниматель, применяющий ЕНВД, реализует транспортное средство, использовавшееся в лишь в облагаемой данным налогом деятельности.</w:t>
      </w:r>
      <w:proofErr w:type="gramEnd"/>
      <w:r w:rsidRPr="006459A0">
        <w:rPr>
          <w:sz w:val="28"/>
          <w:szCs w:val="28"/>
        </w:rPr>
        <w:t xml:space="preserve"> Поскольку доход от реализации данного транспортного средства облагается по общей системе налогообложения, а амортизация за время эксплуатации по правилам гл. 26.3 НК РФ не начислялась, как должны определяться расходы для целей НДФЛ – как стоимость приобретения, либо как остаточная стоимость (стоимость приобретения за вычетом амортизации)?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</w:t>
      </w:r>
      <w:r w:rsidRPr="006459A0">
        <w:rPr>
          <w:b/>
          <w:sz w:val="28"/>
          <w:szCs w:val="28"/>
        </w:rPr>
        <w:t>:</w:t>
      </w:r>
    </w:p>
    <w:p w:rsidR="00683774" w:rsidRPr="006459A0" w:rsidRDefault="00683774" w:rsidP="0068377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Исходя из п. 1 ст. 221 НК РФ, определении КС РФ от 01.12.2009 № 1553</w:t>
      </w:r>
      <w:r w:rsidRPr="006459A0">
        <w:rPr>
          <w:sz w:val="28"/>
          <w:szCs w:val="28"/>
        </w:rPr>
        <w:noBreakHyphen/>
        <w:t>О</w:t>
      </w:r>
      <w:r w:rsidRPr="006459A0">
        <w:rPr>
          <w:sz w:val="28"/>
          <w:szCs w:val="28"/>
        </w:rPr>
        <w:noBreakHyphen/>
        <w:t>П, состав расходов по НДФЛ при реализации такого имущества определяется применительно к правилам гл. 25 НК РФ. При осуществлении деятельности, облагаемой ЕНВД, амортизация не имеет юридического значения при расчете данного налога, но используемое в данной деятельности имущество, очевидно, изнашивается. Соответственно, в силу подп. 1 п. 1 ст. 268 НК РФ при реализации автомобиля предприниматель вправе уменьшить свои облагаемые НДФЛ доходы на его остаточную стоимость, с учетом амортизации, рассчитанной за период использования.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 xml:space="preserve">Иностранный гражданин – высококвалифицированный специалист получает в организации заработную плату (доход) по трудовому договору (по </w:t>
      </w:r>
      <w:proofErr w:type="spellStart"/>
      <w:r w:rsidRPr="006459A0">
        <w:rPr>
          <w:sz w:val="28"/>
          <w:szCs w:val="28"/>
        </w:rPr>
        <w:t>гражданско</w:t>
      </w:r>
      <w:proofErr w:type="spellEnd"/>
      <w:r w:rsidRPr="006459A0">
        <w:rPr>
          <w:sz w:val="28"/>
          <w:szCs w:val="28"/>
        </w:rPr>
        <w:t>–правовому договору, предметом которого является выполнение работ или оказание услуг), с которой работодателем удерживается НДФЛ в размере 13 % по п. 3 ст. 224 НК РФ. По какой ставке следует облагать иные виды доходов (оплата проживания, медицинское обеспечение и др.), полученные специалистом от работодателя на основании постановлении Правительства РФ от 24.03.2003 № 167 «О порядке представления гарантий материального, медицинского и жилищного обеспечения иностранных граждан и лиц без гражданства на период их пребывания в Российской Федерации»?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Ответ</w:t>
      </w:r>
      <w:r w:rsidRPr="006459A0">
        <w:rPr>
          <w:b/>
          <w:sz w:val="28"/>
          <w:szCs w:val="28"/>
        </w:rPr>
        <w:t>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Ставка НДФЛ для таких лиц установлена в размере 13 % по отношению ко всем видам доходов, полученных ими от работодателя.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Исходя из постановления Президиума ВАС РФ от 29.05.2012 № 17259/11, налоговый орган, получивший от налогового агента справки (сведения) 2</w:t>
      </w:r>
      <w:r w:rsidRPr="006459A0">
        <w:rPr>
          <w:sz w:val="28"/>
          <w:szCs w:val="28"/>
        </w:rPr>
        <w:noBreakHyphen/>
        <w:t xml:space="preserve">НДФЛ, должен установить, какая именно сумма НДФЛ удержана агентом, но не перечислена. По итогам такой проверки налоговый орган в трехмесячный срок, следующий из п. 1 ст. 70 НК РФ, обязан инициировать процедуру взыскания с агента удержанной, но не </w:t>
      </w:r>
      <w:r w:rsidRPr="006459A0">
        <w:rPr>
          <w:sz w:val="28"/>
          <w:szCs w:val="28"/>
        </w:rPr>
        <w:lastRenderedPageBreak/>
        <w:t>перечисленной им суммы НДФЛ, а также соответствующей суммы пеней. С какого момента исчисляется данный срок?</w:t>
      </w:r>
    </w:p>
    <w:p w:rsidR="007A372D" w:rsidRPr="006459A0" w:rsidRDefault="007A372D" w:rsidP="007A372D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В силу п. 2 ст. 230 НК РФ срок представления справок (сведений) 2</w:t>
      </w:r>
      <w:r w:rsidRPr="006459A0">
        <w:rPr>
          <w:sz w:val="28"/>
          <w:szCs w:val="28"/>
        </w:rPr>
        <w:noBreakHyphen/>
        <w:t>НДФЛ за прошедший год – не позднее 1 апреля следующего года. Сроки перечисления удержанного НДФЛ, исходя из п. 6 ст. 226 НК РФ (не позднее дня фактического получения в банке наличных денежных средств на выплату дохода), на данный момент уже истекли. Соответственно, с учетом правовой позиции, изложенной в постановлении Президиума ВАС РФ от 20.09.2011 №</w:t>
      </w:r>
      <w:r w:rsidR="00C05B75">
        <w:rPr>
          <w:sz w:val="28"/>
          <w:szCs w:val="28"/>
        </w:rPr>
        <w:t> </w:t>
      </w:r>
      <w:r w:rsidRPr="006459A0">
        <w:rPr>
          <w:sz w:val="28"/>
          <w:szCs w:val="28"/>
        </w:rPr>
        <w:t xml:space="preserve">3147/11, трехмесячный срок по п. 1 ст. 70 НК РФ исчисляется </w:t>
      </w:r>
      <w:proofErr w:type="gramStart"/>
      <w:r w:rsidR="00C05B75">
        <w:rPr>
          <w:sz w:val="28"/>
          <w:szCs w:val="28"/>
        </w:rPr>
        <w:t>с даты</w:t>
      </w:r>
      <w:proofErr w:type="gramEnd"/>
      <w:r w:rsidR="00C05B75">
        <w:rPr>
          <w:sz w:val="28"/>
          <w:szCs w:val="28"/>
        </w:rPr>
        <w:t xml:space="preserve"> </w:t>
      </w:r>
      <w:r w:rsidRPr="006459A0">
        <w:rPr>
          <w:sz w:val="28"/>
          <w:szCs w:val="28"/>
        </w:rPr>
        <w:t>фактического представления</w:t>
      </w:r>
      <w:r w:rsidR="00C05B75" w:rsidRPr="00C05B75">
        <w:rPr>
          <w:sz w:val="28"/>
          <w:szCs w:val="28"/>
        </w:rPr>
        <w:t xml:space="preserve"> </w:t>
      </w:r>
      <w:r w:rsidR="00C05B75" w:rsidRPr="006459A0">
        <w:rPr>
          <w:sz w:val="28"/>
          <w:szCs w:val="28"/>
        </w:rPr>
        <w:t>справок (сведений</w:t>
      </w:r>
      <w:r w:rsidR="00C05B75">
        <w:rPr>
          <w:sz w:val="28"/>
          <w:szCs w:val="28"/>
        </w:rPr>
        <w:t>) в налоговый орган</w:t>
      </w:r>
      <w:r w:rsidRPr="006459A0">
        <w:rPr>
          <w:sz w:val="28"/>
          <w:szCs w:val="28"/>
        </w:rPr>
        <w:t>.</w:t>
      </w:r>
    </w:p>
    <w:p w:rsidR="007A372D" w:rsidRPr="006459A0" w:rsidRDefault="007A372D" w:rsidP="007A372D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683774" w:rsidRPr="006459A0" w:rsidRDefault="00683774" w:rsidP="0068377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Организация, владеющая сетью магазинов и применяющая систем</w:t>
      </w:r>
      <w:r w:rsidR="00A2218E">
        <w:rPr>
          <w:sz w:val="28"/>
          <w:szCs w:val="28"/>
        </w:rPr>
        <w:t>у</w:t>
      </w:r>
      <w:r w:rsidRPr="006459A0">
        <w:rPr>
          <w:sz w:val="28"/>
          <w:szCs w:val="28"/>
        </w:rPr>
        <w:t xml:space="preserve"> налогообложения в виде ЕНВД по розничной торговле, в контролируемый период получала от поставщиков товара бонусы (премии, скидки) за достижение определенных объемов поставки. Могут ли данные бонусы (премии, скидки) квалифицироваться, как внереализационный доход организации применительно к п. 8 ст. 250 НК РФ, полученный от поставщиков и потому облагаемый по общей системе налогообложения?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683774" w:rsidRPr="006459A0" w:rsidRDefault="00683774" w:rsidP="0068377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Исходя из правовой позиции ВАС РФ, изложенной в постановлениях Президиума от 22.12.2009 № 11175/09 и от 07.02.2012 № 11637/11, в общем случае бонусы (премии, скидки), предоставляемые поставщиками, влияют на цену товара. Поэто</w:t>
      </w:r>
      <w:r w:rsidR="001D54DC">
        <w:rPr>
          <w:sz w:val="28"/>
          <w:szCs w:val="28"/>
        </w:rPr>
        <w:t>му</w:t>
      </w:r>
      <w:r w:rsidRPr="006459A0">
        <w:rPr>
          <w:sz w:val="28"/>
          <w:szCs w:val="28"/>
        </w:rPr>
        <w:t xml:space="preserve"> бонусы (премии, скидки) не могут быть квалифицированы в качестве внереализационного дохода.</w:t>
      </w:r>
    </w:p>
    <w:p w:rsidR="004373E5" w:rsidRPr="006459A0" w:rsidRDefault="004373E5" w:rsidP="001C3577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4373E5" w:rsidRPr="006459A0" w:rsidRDefault="000A63AF" w:rsidP="001C3577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Применительно к постановлению Президиума ВАС РФ от 03.07.2012 № 2341/12, если налоговый орган в рамках проверки (в ходе судебного разбирательства) не подвергает сомнению (не опровергает) рыночность цен, примененных налогоплательщиком по сделкам, должен ли суд требовать доказательства рыночности цен от налогоплательщика?</w:t>
      </w:r>
    </w:p>
    <w:p w:rsidR="000A63AF" w:rsidRPr="006459A0" w:rsidRDefault="000A63AF" w:rsidP="001C3577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0A63AF" w:rsidRPr="006459A0" w:rsidRDefault="000A63AF" w:rsidP="000A63AF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В данной ситуации спор между налоговым органом и налогоплательщиком относительно рыночности цен отсутствует, вследствие чего у налогоплательщика нет необходимости доказывать рыночность цен.</w:t>
      </w:r>
    </w:p>
    <w:p w:rsidR="000A63AF" w:rsidRPr="006459A0" w:rsidRDefault="000A63AF" w:rsidP="001C3577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0A63AF" w:rsidRPr="006459A0" w:rsidRDefault="000A63AF" w:rsidP="000A63AF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Применительно к постановлению Президиума ВАС РФ от 03.07.2012 № 2341/12, должен ли суд по своей инициативе анализировать цены, примененные</w:t>
      </w:r>
      <w:r w:rsidR="005D62EA" w:rsidRPr="006459A0">
        <w:rPr>
          <w:sz w:val="28"/>
          <w:szCs w:val="28"/>
        </w:rPr>
        <w:t xml:space="preserve"> налогоплательщиком по сделкам?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0A63AF" w:rsidRPr="006459A0" w:rsidRDefault="005D62EA" w:rsidP="001C3577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lastRenderedPageBreak/>
        <w:t xml:space="preserve">Соответствующий анализ </w:t>
      </w:r>
      <w:r w:rsidR="001D54DC">
        <w:rPr>
          <w:sz w:val="28"/>
          <w:szCs w:val="28"/>
        </w:rPr>
        <w:t xml:space="preserve">цен </w:t>
      </w:r>
      <w:r w:rsidR="00513589" w:rsidRPr="006459A0">
        <w:rPr>
          <w:sz w:val="28"/>
          <w:szCs w:val="28"/>
        </w:rPr>
        <w:t>долж</w:t>
      </w:r>
      <w:r w:rsidR="001D54DC">
        <w:rPr>
          <w:sz w:val="28"/>
          <w:szCs w:val="28"/>
        </w:rPr>
        <w:t>е</w:t>
      </w:r>
      <w:r w:rsidR="00513589" w:rsidRPr="006459A0">
        <w:rPr>
          <w:sz w:val="28"/>
          <w:szCs w:val="28"/>
        </w:rPr>
        <w:t>н</w:t>
      </w:r>
      <w:r w:rsidR="001D54DC">
        <w:rPr>
          <w:sz w:val="28"/>
          <w:szCs w:val="28"/>
        </w:rPr>
        <w:t xml:space="preserve"> быть осуществлен</w:t>
      </w:r>
      <w:r w:rsidR="00513589" w:rsidRPr="006459A0">
        <w:rPr>
          <w:sz w:val="28"/>
          <w:szCs w:val="28"/>
        </w:rPr>
        <w:t xml:space="preserve"> налоговым органом.</w:t>
      </w:r>
    </w:p>
    <w:p w:rsidR="00513589" w:rsidRPr="006459A0" w:rsidRDefault="00513589" w:rsidP="00513589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D47B94" w:rsidRPr="006459A0" w:rsidRDefault="0080349E" w:rsidP="00D47B9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Исходя из</w:t>
      </w:r>
      <w:r w:rsidR="00D47B94" w:rsidRPr="006459A0">
        <w:rPr>
          <w:sz w:val="28"/>
          <w:szCs w:val="28"/>
        </w:rPr>
        <w:t xml:space="preserve"> постановлени</w:t>
      </w:r>
      <w:r w:rsidRPr="006459A0">
        <w:rPr>
          <w:sz w:val="28"/>
          <w:szCs w:val="28"/>
        </w:rPr>
        <w:t>я</w:t>
      </w:r>
      <w:r w:rsidR="00D47B94" w:rsidRPr="006459A0">
        <w:rPr>
          <w:sz w:val="28"/>
          <w:szCs w:val="28"/>
        </w:rPr>
        <w:t xml:space="preserve"> Президиума ВАС РФ от 03.07.2012 № 2341/12, если налоговый орган, либо суд согласиться с невозможностью доказывания налогоплательщиком рыночного уровня цен в конкретной ситуации, в каком размере должны быть представлены налогоплательщику расходы для целей исчисления налога на прибыль (НДФЛ)?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D47B94" w:rsidRPr="006459A0" w:rsidRDefault="00E92B00" w:rsidP="00D47B94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В такой ситуации расходы должны быть представлены налогоплательщику исходя из тех цен, которые следуют из представленных им документов</w:t>
      </w:r>
      <w:r w:rsidR="00D47B94" w:rsidRPr="006459A0">
        <w:rPr>
          <w:sz w:val="28"/>
          <w:szCs w:val="28"/>
        </w:rPr>
        <w:t>.</w:t>
      </w:r>
    </w:p>
    <w:p w:rsidR="00D47B94" w:rsidRPr="006459A0" w:rsidRDefault="00D47B94" w:rsidP="00513589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3C7CBF" w:rsidRPr="006459A0" w:rsidRDefault="003C7CBF" w:rsidP="003C7CBF">
      <w:pPr>
        <w:ind w:firstLine="709"/>
        <w:jc w:val="both"/>
        <w:rPr>
          <w:sz w:val="28"/>
          <w:szCs w:val="28"/>
        </w:rPr>
      </w:pPr>
      <w:proofErr w:type="gramStart"/>
      <w:r w:rsidRPr="006459A0">
        <w:rPr>
          <w:sz w:val="28"/>
          <w:szCs w:val="28"/>
        </w:rPr>
        <w:t>Может ли налоговый орган, установивший при проверке, что реальная поставка товаров (работ, услуг) имела место не от того лица, которое указано в представленных налогоплательщиком документах</w:t>
      </w:r>
      <w:r w:rsidR="00E00479" w:rsidRPr="006459A0">
        <w:rPr>
          <w:sz w:val="28"/>
          <w:szCs w:val="28"/>
        </w:rPr>
        <w:t xml:space="preserve"> (но реальный поставщик достоверно не известен)</w:t>
      </w:r>
      <w:r w:rsidRPr="006459A0">
        <w:rPr>
          <w:sz w:val="28"/>
          <w:szCs w:val="28"/>
        </w:rPr>
        <w:t>, исходя из постановления Президиума ВАС РФ от 03.07.2012 № 2341/12, самостоятельно произвести расчет расходов по рыночным ценам, либо налоговый орган должен исчислять расходы исключительно по подп. 7 п. 1</w:t>
      </w:r>
      <w:proofErr w:type="gramEnd"/>
      <w:r w:rsidRPr="006459A0">
        <w:rPr>
          <w:sz w:val="28"/>
          <w:szCs w:val="28"/>
        </w:rPr>
        <w:t xml:space="preserve"> ст. 31 НК РФ?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3C7CBF" w:rsidRPr="006459A0" w:rsidRDefault="003C7CBF" w:rsidP="003C7CBF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Данный судебный акт не исключает возможности самостоятельного расчета налоговым органом расходов проверяемому налогоплательщику по рыночным ценам.</w:t>
      </w:r>
    </w:p>
    <w:p w:rsidR="00787282" w:rsidRPr="006459A0" w:rsidRDefault="00787282" w:rsidP="00FC2BB5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307799" w:rsidRPr="006459A0" w:rsidRDefault="00307799" w:rsidP="00307799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Организация, применяющая метод начисления, создала резерв на оплату вознаграждений по итогам работы за год в порядке ст. 324.1 НК РФ. По итогам первого года имел место недоиспользованный резерв (остаток резерва), который организация перенесла на второй год в порядке п. 5 ст. 324.1 НК РФ. По окончании второго года также имел место недоиспользованный резерв (остаток резерва)</w:t>
      </w:r>
      <w:r w:rsidR="00234593" w:rsidRPr="006459A0">
        <w:rPr>
          <w:sz w:val="28"/>
          <w:szCs w:val="28"/>
        </w:rPr>
        <w:t xml:space="preserve"> в той же сумме, но организацией </w:t>
      </w:r>
      <w:r w:rsidRPr="006459A0">
        <w:rPr>
          <w:sz w:val="28"/>
          <w:szCs w:val="28"/>
        </w:rPr>
        <w:t>принято решение в третьем году не создавать (не использовать) данный резерв.</w:t>
      </w:r>
      <w:r w:rsidR="00234593" w:rsidRPr="006459A0">
        <w:rPr>
          <w:sz w:val="28"/>
          <w:szCs w:val="28"/>
        </w:rPr>
        <w:t xml:space="preserve"> В связи с ликвидацией резерва, в состав внереализационных доходов какого года следует включить остаток резерва: первого, либо второго?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234593" w:rsidRPr="006459A0" w:rsidRDefault="00234593" w:rsidP="00307799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Доход следует корректировать по итогам второго, а не первого года, поскольку перенос резерва с первого на второй год был осуществлен правомерно в порядке п. 5 ст. 324.1 НК РФ.</w:t>
      </w:r>
    </w:p>
    <w:p w:rsidR="009177EA" w:rsidRPr="006459A0" w:rsidRDefault="009177EA" w:rsidP="00A37120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BC3993" w:rsidRPr="006459A0" w:rsidRDefault="00BC3993" w:rsidP="00BC3993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lastRenderedPageBreak/>
        <w:t>Вправе ли арбитражный управляющий, имеющий статус индивидуального предпринимателя, применять упрощенную систему налогообложения по доходам от своей профессиональной деятельности?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BC3993" w:rsidRPr="006459A0" w:rsidRDefault="00BC3993" w:rsidP="00BC3993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Поскольку не требуется регистрация арбитражных управляющих в качестве индивидуальных предпринимателей при осуществлении ими профессиональной деятельности</w:t>
      </w:r>
      <w:r w:rsidR="001D54DC">
        <w:rPr>
          <w:sz w:val="28"/>
          <w:szCs w:val="28"/>
        </w:rPr>
        <w:t xml:space="preserve"> и данная профессиональная деятельность не является предпринимательской (п</w:t>
      </w:r>
      <w:r w:rsidR="001D54DC" w:rsidRPr="001D54DC">
        <w:rPr>
          <w:sz w:val="28"/>
          <w:szCs w:val="28"/>
        </w:rPr>
        <w:t xml:space="preserve">остановление </w:t>
      </w:r>
      <w:r w:rsidR="001D54DC">
        <w:rPr>
          <w:sz w:val="28"/>
          <w:szCs w:val="28"/>
        </w:rPr>
        <w:t>КС </w:t>
      </w:r>
      <w:r w:rsidR="001D54DC" w:rsidRPr="001D54DC">
        <w:rPr>
          <w:sz w:val="28"/>
          <w:szCs w:val="28"/>
        </w:rPr>
        <w:t>РФ от</w:t>
      </w:r>
      <w:r w:rsidR="001D54DC">
        <w:rPr>
          <w:sz w:val="28"/>
          <w:szCs w:val="28"/>
        </w:rPr>
        <w:t> </w:t>
      </w:r>
      <w:r w:rsidR="001D54DC" w:rsidRPr="001D54DC">
        <w:rPr>
          <w:sz w:val="28"/>
          <w:szCs w:val="28"/>
        </w:rPr>
        <w:t xml:space="preserve">19.12.2005 </w:t>
      </w:r>
      <w:r w:rsidR="001D54DC">
        <w:rPr>
          <w:sz w:val="28"/>
          <w:szCs w:val="28"/>
        </w:rPr>
        <w:t>№ </w:t>
      </w:r>
      <w:r w:rsidR="001D54DC" w:rsidRPr="001D54DC">
        <w:rPr>
          <w:sz w:val="28"/>
          <w:szCs w:val="28"/>
        </w:rPr>
        <w:t>12</w:t>
      </w:r>
      <w:r w:rsidR="001D54DC">
        <w:rPr>
          <w:sz w:val="28"/>
          <w:szCs w:val="28"/>
        </w:rPr>
        <w:noBreakHyphen/>
      </w:r>
      <w:r w:rsidR="001D54DC" w:rsidRPr="001D54DC">
        <w:rPr>
          <w:sz w:val="28"/>
          <w:szCs w:val="28"/>
        </w:rPr>
        <w:t>П</w:t>
      </w:r>
      <w:r w:rsidR="001D54DC">
        <w:rPr>
          <w:sz w:val="28"/>
          <w:szCs w:val="28"/>
        </w:rPr>
        <w:t>)</w:t>
      </w:r>
      <w:r w:rsidRPr="006459A0">
        <w:rPr>
          <w:sz w:val="28"/>
          <w:szCs w:val="28"/>
        </w:rPr>
        <w:t xml:space="preserve">, доходы от </w:t>
      </w:r>
      <w:r w:rsidR="001D54DC">
        <w:rPr>
          <w:sz w:val="28"/>
          <w:szCs w:val="28"/>
        </w:rPr>
        <w:t>нее</w:t>
      </w:r>
      <w:r w:rsidRPr="006459A0">
        <w:rPr>
          <w:sz w:val="28"/>
          <w:szCs w:val="28"/>
        </w:rPr>
        <w:t xml:space="preserve"> могут облагаться только НДФЛ.</w:t>
      </w:r>
    </w:p>
    <w:p w:rsidR="007B3CDD" w:rsidRPr="006459A0" w:rsidRDefault="007B3CDD" w:rsidP="00A37120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735976" w:rsidRPr="006459A0" w:rsidRDefault="00735976" w:rsidP="00735976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 xml:space="preserve">Каким образом, в рамках дела о банкротстве (как текущие, либо как подлежащие включению в реестр требований кредиторов), следует квалифицировать ежемесячные обязательные платежи, урегулированные в </w:t>
      </w:r>
      <w:proofErr w:type="gramStart"/>
      <w:r w:rsidRPr="006459A0">
        <w:rPr>
          <w:sz w:val="28"/>
          <w:szCs w:val="28"/>
        </w:rPr>
        <w:t>ч</w:t>
      </w:r>
      <w:proofErr w:type="gramEnd"/>
      <w:r w:rsidRPr="006459A0">
        <w:rPr>
          <w:sz w:val="28"/>
          <w:szCs w:val="28"/>
        </w:rPr>
        <w:t>. 3 – 5 ст. 15 Федерального закона от 24.07.2009 № 212</w:t>
      </w:r>
      <w:r w:rsidRPr="006459A0">
        <w:rPr>
          <w:sz w:val="28"/>
          <w:szCs w:val="28"/>
        </w:rPr>
        <w:noBreakHyphen/>
        <w:t>ФЗ?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735976" w:rsidRPr="006459A0" w:rsidRDefault="00735976" w:rsidP="00735976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Применительно к п. 8, 9 постановления Пленума ВАС РФ от 22.06.2006 № 25, вопрос включения в реестр требований кредиторов ежемесячных платежей следует разрешать исходя из даты окончания соответствующего месяца.</w:t>
      </w:r>
    </w:p>
    <w:p w:rsidR="00D71213" w:rsidRPr="006459A0" w:rsidRDefault="00D71213" w:rsidP="002F3135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5C16BC" w:rsidRPr="006459A0" w:rsidRDefault="005C16BC" w:rsidP="005C16BC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Может ли реорганизованная организация для целей применения пониженных тарифов (п. 4 ст. 8, п. 1 ст. 58.2 Федерального закона от 24.07.2009 № 212</w:t>
      </w:r>
      <w:r w:rsidRPr="006459A0">
        <w:rPr>
          <w:sz w:val="28"/>
          <w:szCs w:val="28"/>
        </w:rPr>
        <w:noBreakHyphen/>
        <w:t xml:space="preserve">ФЗ) при исчислении </w:t>
      </w:r>
      <w:r w:rsidR="00656921" w:rsidRPr="006459A0">
        <w:rPr>
          <w:sz w:val="28"/>
          <w:szCs w:val="28"/>
        </w:rPr>
        <w:t xml:space="preserve">страховых взносов </w:t>
      </w:r>
      <w:r w:rsidRPr="006459A0">
        <w:rPr>
          <w:sz w:val="28"/>
          <w:szCs w:val="28"/>
        </w:rPr>
        <w:t>по конкретному работнику, учесть выплаты, произведенные ему с начала года до момента реорганизации?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5C16BC" w:rsidRPr="006459A0" w:rsidRDefault="005C16BC" w:rsidP="005C16BC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С учетом правовой позиции, изложенной применительно к ЕСН в постановлении Президиума ВАС РФ от 01.04.2008 № 13584/07, реорганизованная организация имеет такое право.</w:t>
      </w:r>
    </w:p>
    <w:p w:rsidR="00656921" w:rsidRPr="006459A0" w:rsidRDefault="00656921" w:rsidP="000A5F71">
      <w:pPr>
        <w:ind w:firstLine="709"/>
        <w:jc w:val="both"/>
        <w:rPr>
          <w:sz w:val="28"/>
          <w:szCs w:val="28"/>
        </w:rPr>
      </w:pP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7A1BD6" w:rsidRPr="006459A0" w:rsidRDefault="004563B8" w:rsidP="007A1BD6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Каким образом следует разрешать вопрос о применении санкций по Федеральному закону от 24.07.2009 № 212</w:t>
      </w:r>
      <w:r w:rsidRPr="006459A0">
        <w:rPr>
          <w:sz w:val="28"/>
          <w:szCs w:val="28"/>
        </w:rPr>
        <w:noBreakHyphen/>
        <w:t>ФЗ при реорганизации юридических лиц</w:t>
      </w:r>
      <w:r w:rsidR="007A1BD6" w:rsidRPr="006459A0">
        <w:rPr>
          <w:sz w:val="28"/>
          <w:szCs w:val="28"/>
        </w:rPr>
        <w:t>?</w:t>
      </w:r>
    </w:p>
    <w:p w:rsidR="001D54DC" w:rsidRPr="006459A0" w:rsidRDefault="001D54DC" w:rsidP="001D54DC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Ответ:</w:t>
      </w:r>
    </w:p>
    <w:p w:rsidR="004563B8" w:rsidRPr="006459A0" w:rsidRDefault="004563B8" w:rsidP="007A1BD6">
      <w:pPr>
        <w:ind w:firstLine="709"/>
        <w:jc w:val="both"/>
        <w:rPr>
          <w:sz w:val="28"/>
          <w:szCs w:val="28"/>
        </w:rPr>
      </w:pPr>
      <w:r w:rsidRPr="006459A0">
        <w:rPr>
          <w:sz w:val="28"/>
          <w:szCs w:val="28"/>
        </w:rPr>
        <w:t>Применительно к п. 6 ст. 13 АПК РФ, ст. 50 НК РФ на правопреемника (правопреемников) реорганизованного юридического лица возлагается обязанность по уплате причитающихся сумм штрафов, наложенных на юридическое лицо за совершение нарушений законодательства о страховых взносах, до завершения его реорганизации. После реорганизации правопреемник не несет ответственности за правонарушения, допущенные правопредшественником.</w:t>
      </w:r>
    </w:p>
    <w:p w:rsidR="00E4103F" w:rsidRPr="006459A0" w:rsidRDefault="00E4103F" w:rsidP="005E502D">
      <w:pPr>
        <w:ind w:firstLine="709"/>
        <w:jc w:val="both"/>
        <w:rPr>
          <w:sz w:val="28"/>
          <w:szCs w:val="28"/>
        </w:rPr>
      </w:pPr>
    </w:p>
    <w:p w:rsidR="001964F2" w:rsidRDefault="001964F2" w:rsidP="0080349E">
      <w:pPr>
        <w:ind w:firstLine="709"/>
        <w:jc w:val="both"/>
        <w:rPr>
          <w:sz w:val="28"/>
          <w:szCs w:val="28"/>
        </w:rPr>
      </w:pPr>
    </w:p>
    <w:p w:rsidR="001964F2" w:rsidRPr="006459A0" w:rsidRDefault="005D0C83" w:rsidP="005D0C83">
      <w:pPr>
        <w:ind w:firstLine="709"/>
        <w:jc w:val="both"/>
        <w:rPr>
          <w:sz w:val="28"/>
          <w:szCs w:val="28"/>
        </w:rPr>
      </w:pPr>
      <w:r w:rsidRPr="001964F2">
        <w:rPr>
          <w:sz w:val="28"/>
          <w:szCs w:val="28"/>
        </w:rPr>
        <w:t>Данные Рекомендации одобрены</w:t>
      </w:r>
      <w:r>
        <w:rPr>
          <w:sz w:val="28"/>
          <w:szCs w:val="28"/>
        </w:rPr>
        <w:t xml:space="preserve"> </w:t>
      </w:r>
      <w:r w:rsidRPr="001964F2">
        <w:rPr>
          <w:sz w:val="28"/>
          <w:szCs w:val="28"/>
        </w:rPr>
        <w:t xml:space="preserve">Президиумом Федерального арбитражного суда </w:t>
      </w:r>
      <w:proofErr w:type="spellStart"/>
      <w:r w:rsidRPr="001964F2">
        <w:rPr>
          <w:sz w:val="28"/>
          <w:szCs w:val="28"/>
        </w:rPr>
        <w:t>Волго</w:t>
      </w:r>
      <w:proofErr w:type="spellEnd"/>
      <w:r>
        <w:rPr>
          <w:sz w:val="28"/>
          <w:szCs w:val="28"/>
        </w:rPr>
        <w:t>–</w:t>
      </w:r>
      <w:r w:rsidRPr="001964F2">
        <w:rPr>
          <w:sz w:val="28"/>
          <w:szCs w:val="28"/>
        </w:rPr>
        <w:t>Вятского округа</w:t>
      </w:r>
      <w:r>
        <w:rPr>
          <w:sz w:val="28"/>
          <w:szCs w:val="28"/>
        </w:rPr>
        <w:t xml:space="preserve"> </w:t>
      </w:r>
      <w:r w:rsidRPr="001964F2">
        <w:rPr>
          <w:sz w:val="28"/>
          <w:szCs w:val="28"/>
        </w:rPr>
        <w:t xml:space="preserve">(протокол заседания Президиума </w:t>
      </w:r>
      <w:r>
        <w:rPr>
          <w:sz w:val="28"/>
          <w:szCs w:val="28"/>
        </w:rPr>
        <w:t>от 09.07.2013 № 5</w:t>
      </w:r>
      <w:r w:rsidRPr="001964F2">
        <w:rPr>
          <w:sz w:val="28"/>
          <w:szCs w:val="28"/>
        </w:rPr>
        <w:t>) и</w:t>
      </w:r>
      <w:r>
        <w:rPr>
          <w:sz w:val="28"/>
          <w:szCs w:val="28"/>
        </w:rPr>
        <w:t xml:space="preserve"> </w:t>
      </w:r>
      <w:r w:rsidRPr="001964F2">
        <w:rPr>
          <w:sz w:val="28"/>
          <w:szCs w:val="28"/>
        </w:rPr>
        <w:t>согласованы с Высшим Арбитражным Судом Российской Федерации</w:t>
      </w:r>
      <w:r>
        <w:rPr>
          <w:sz w:val="28"/>
          <w:szCs w:val="28"/>
        </w:rPr>
        <w:t>.</w:t>
      </w:r>
    </w:p>
    <w:sectPr w:rsidR="001964F2" w:rsidRPr="006459A0" w:rsidSect="00A2218E">
      <w:headerReference w:type="even" r:id="rId8"/>
      <w:footerReference w:type="default" r:id="rId9"/>
      <w:pgSz w:w="11906" w:h="16838"/>
      <w:pgMar w:top="1134" w:right="849" w:bottom="1276" w:left="1701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7F6" w:rsidRDefault="002877F6">
      <w:r>
        <w:separator/>
      </w:r>
    </w:p>
  </w:endnote>
  <w:endnote w:type="continuationSeparator" w:id="1">
    <w:p w:rsidR="002877F6" w:rsidRDefault="00287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A2" w:rsidRPr="0068421F" w:rsidRDefault="00EB7A76">
    <w:pPr>
      <w:pStyle w:val="a9"/>
      <w:jc w:val="right"/>
      <w:rPr>
        <w:sz w:val="28"/>
        <w:szCs w:val="28"/>
      </w:rPr>
    </w:pPr>
    <w:r w:rsidRPr="0068421F">
      <w:rPr>
        <w:sz w:val="28"/>
        <w:szCs w:val="28"/>
      </w:rPr>
      <w:fldChar w:fldCharType="begin"/>
    </w:r>
    <w:r w:rsidR="00A328A2" w:rsidRPr="0068421F">
      <w:rPr>
        <w:sz w:val="28"/>
        <w:szCs w:val="28"/>
      </w:rPr>
      <w:instrText xml:space="preserve"> PAGE   \* MERGEFORMAT </w:instrText>
    </w:r>
    <w:r w:rsidRPr="0068421F">
      <w:rPr>
        <w:sz w:val="28"/>
        <w:szCs w:val="28"/>
      </w:rPr>
      <w:fldChar w:fldCharType="separate"/>
    </w:r>
    <w:r w:rsidR="00A2218E">
      <w:rPr>
        <w:noProof/>
        <w:sz w:val="28"/>
        <w:szCs w:val="28"/>
      </w:rPr>
      <w:t>7</w:t>
    </w:r>
    <w:r w:rsidRPr="0068421F">
      <w:rPr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7F6" w:rsidRDefault="002877F6">
      <w:r>
        <w:separator/>
      </w:r>
    </w:p>
  </w:footnote>
  <w:footnote w:type="continuationSeparator" w:id="1">
    <w:p w:rsidR="002877F6" w:rsidRDefault="002877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8A2" w:rsidRDefault="00EB7A76" w:rsidP="007B1AE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A328A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28A2" w:rsidRDefault="00A328A2" w:rsidP="007B1AE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76D1D"/>
    <w:multiLevelType w:val="hybridMultilevel"/>
    <w:tmpl w:val="C1A6B69C"/>
    <w:lvl w:ilvl="0" w:tplc="A4107FE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E0E7923"/>
    <w:multiLevelType w:val="hybridMultilevel"/>
    <w:tmpl w:val="ADC6F4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B95BF7"/>
    <w:multiLevelType w:val="hybridMultilevel"/>
    <w:tmpl w:val="6BC61478"/>
    <w:lvl w:ilvl="0" w:tplc="D26AD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0808"/>
    <w:rsid w:val="000003E3"/>
    <w:rsid w:val="000011B4"/>
    <w:rsid w:val="00006170"/>
    <w:rsid w:val="0000714A"/>
    <w:rsid w:val="00011A3A"/>
    <w:rsid w:val="0001349C"/>
    <w:rsid w:val="00013736"/>
    <w:rsid w:val="00013902"/>
    <w:rsid w:val="00013BD1"/>
    <w:rsid w:val="0001498E"/>
    <w:rsid w:val="00014A88"/>
    <w:rsid w:val="00015187"/>
    <w:rsid w:val="00015B25"/>
    <w:rsid w:val="00016378"/>
    <w:rsid w:val="00016897"/>
    <w:rsid w:val="000171D4"/>
    <w:rsid w:val="00017CAA"/>
    <w:rsid w:val="00020A16"/>
    <w:rsid w:val="00021432"/>
    <w:rsid w:val="0002323C"/>
    <w:rsid w:val="00023A55"/>
    <w:rsid w:val="0002425B"/>
    <w:rsid w:val="00024CF8"/>
    <w:rsid w:val="0002747D"/>
    <w:rsid w:val="00030D7E"/>
    <w:rsid w:val="000310B6"/>
    <w:rsid w:val="000318EB"/>
    <w:rsid w:val="00031DCD"/>
    <w:rsid w:val="00032A0D"/>
    <w:rsid w:val="00033166"/>
    <w:rsid w:val="00035D8B"/>
    <w:rsid w:val="00035F40"/>
    <w:rsid w:val="0003662F"/>
    <w:rsid w:val="0004061C"/>
    <w:rsid w:val="00041035"/>
    <w:rsid w:val="00041C90"/>
    <w:rsid w:val="00041CFB"/>
    <w:rsid w:val="00042359"/>
    <w:rsid w:val="00043CDC"/>
    <w:rsid w:val="00043E98"/>
    <w:rsid w:val="0004546B"/>
    <w:rsid w:val="0004764F"/>
    <w:rsid w:val="00047D2E"/>
    <w:rsid w:val="00050C10"/>
    <w:rsid w:val="0005190D"/>
    <w:rsid w:val="000536D0"/>
    <w:rsid w:val="00053E84"/>
    <w:rsid w:val="00055829"/>
    <w:rsid w:val="00055B7D"/>
    <w:rsid w:val="00056B5E"/>
    <w:rsid w:val="000623C5"/>
    <w:rsid w:val="000626FE"/>
    <w:rsid w:val="00062A59"/>
    <w:rsid w:val="00062FDB"/>
    <w:rsid w:val="0006397B"/>
    <w:rsid w:val="000639E9"/>
    <w:rsid w:val="00064B4D"/>
    <w:rsid w:val="000651BD"/>
    <w:rsid w:val="0006525A"/>
    <w:rsid w:val="00065384"/>
    <w:rsid w:val="00066143"/>
    <w:rsid w:val="00066578"/>
    <w:rsid w:val="00066C57"/>
    <w:rsid w:val="000711E9"/>
    <w:rsid w:val="000722A1"/>
    <w:rsid w:val="0007238E"/>
    <w:rsid w:val="00072813"/>
    <w:rsid w:val="00072A57"/>
    <w:rsid w:val="00072FB6"/>
    <w:rsid w:val="00073094"/>
    <w:rsid w:val="00074DDD"/>
    <w:rsid w:val="00075520"/>
    <w:rsid w:val="0007558D"/>
    <w:rsid w:val="0007572C"/>
    <w:rsid w:val="000765C5"/>
    <w:rsid w:val="00077854"/>
    <w:rsid w:val="000779F3"/>
    <w:rsid w:val="00081312"/>
    <w:rsid w:val="0008146D"/>
    <w:rsid w:val="0008176F"/>
    <w:rsid w:val="00082AF3"/>
    <w:rsid w:val="00083B80"/>
    <w:rsid w:val="00083EEB"/>
    <w:rsid w:val="00086619"/>
    <w:rsid w:val="0009030F"/>
    <w:rsid w:val="00090F3A"/>
    <w:rsid w:val="000910F2"/>
    <w:rsid w:val="0009113F"/>
    <w:rsid w:val="0009220A"/>
    <w:rsid w:val="00093488"/>
    <w:rsid w:val="0009387D"/>
    <w:rsid w:val="00093FF5"/>
    <w:rsid w:val="00094320"/>
    <w:rsid w:val="00094FD4"/>
    <w:rsid w:val="00095EE0"/>
    <w:rsid w:val="00096CCE"/>
    <w:rsid w:val="0009717C"/>
    <w:rsid w:val="000A01D9"/>
    <w:rsid w:val="000A05DB"/>
    <w:rsid w:val="000A07A4"/>
    <w:rsid w:val="000A1607"/>
    <w:rsid w:val="000A2C07"/>
    <w:rsid w:val="000A3576"/>
    <w:rsid w:val="000A3DA0"/>
    <w:rsid w:val="000A5F71"/>
    <w:rsid w:val="000A63AF"/>
    <w:rsid w:val="000A6F77"/>
    <w:rsid w:val="000A732E"/>
    <w:rsid w:val="000B15A5"/>
    <w:rsid w:val="000B5194"/>
    <w:rsid w:val="000B5422"/>
    <w:rsid w:val="000B69BC"/>
    <w:rsid w:val="000B6EFA"/>
    <w:rsid w:val="000B793E"/>
    <w:rsid w:val="000B7AE7"/>
    <w:rsid w:val="000C0EC5"/>
    <w:rsid w:val="000C1344"/>
    <w:rsid w:val="000C1557"/>
    <w:rsid w:val="000C324D"/>
    <w:rsid w:val="000C3ACE"/>
    <w:rsid w:val="000C5F8D"/>
    <w:rsid w:val="000C663C"/>
    <w:rsid w:val="000C66E8"/>
    <w:rsid w:val="000C69A0"/>
    <w:rsid w:val="000C7E59"/>
    <w:rsid w:val="000D078B"/>
    <w:rsid w:val="000D161A"/>
    <w:rsid w:val="000D1633"/>
    <w:rsid w:val="000D1F19"/>
    <w:rsid w:val="000D22E1"/>
    <w:rsid w:val="000D4D0D"/>
    <w:rsid w:val="000D5498"/>
    <w:rsid w:val="000D56A0"/>
    <w:rsid w:val="000D7025"/>
    <w:rsid w:val="000D79A6"/>
    <w:rsid w:val="000E0DDA"/>
    <w:rsid w:val="000E16AB"/>
    <w:rsid w:val="000E1F3D"/>
    <w:rsid w:val="000E3226"/>
    <w:rsid w:val="000E370B"/>
    <w:rsid w:val="000E483C"/>
    <w:rsid w:val="000F03BF"/>
    <w:rsid w:val="000F049C"/>
    <w:rsid w:val="000F07C0"/>
    <w:rsid w:val="000F0B27"/>
    <w:rsid w:val="000F21B6"/>
    <w:rsid w:val="000F27CF"/>
    <w:rsid w:val="000F2FFB"/>
    <w:rsid w:val="000F51DF"/>
    <w:rsid w:val="000F528F"/>
    <w:rsid w:val="000F589A"/>
    <w:rsid w:val="000F5C7A"/>
    <w:rsid w:val="000F6D3F"/>
    <w:rsid w:val="000F717C"/>
    <w:rsid w:val="000F7F22"/>
    <w:rsid w:val="00101692"/>
    <w:rsid w:val="00102A5C"/>
    <w:rsid w:val="001060A9"/>
    <w:rsid w:val="00107C01"/>
    <w:rsid w:val="00107DE7"/>
    <w:rsid w:val="001126CB"/>
    <w:rsid w:val="001128DE"/>
    <w:rsid w:val="00114951"/>
    <w:rsid w:val="00115186"/>
    <w:rsid w:val="001171D8"/>
    <w:rsid w:val="001206C5"/>
    <w:rsid w:val="00120898"/>
    <w:rsid w:val="00120BDA"/>
    <w:rsid w:val="0012314D"/>
    <w:rsid w:val="00125148"/>
    <w:rsid w:val="0012591B"/>
    <w:rsid w:val="00126318"/>
    <w:rsid w:val="00126A9B"/>
    <w:rsid w:val="00130B9B"/>
    <w:rsid w:val="00134881"/>
    <w:rsid w:val="00134AD8"/>
    <w:rsid w:val="00134DAA"/>
    <w:rsid w:val="00136471"/>
    <w:rsid w:val="00137182"/>
    <w:rsid w:val="00137D76"/>
    <w:rsid w:val="00140342"/>
    <w:rsid w:val="00140C96"/>
    <w:rsid w:val="00140D61"/>
    <w:rsid w:val="00140EC6"/>
    <w:rsid w:val="00142414"/>
    <w:rsid w:val="00142750"/>
    <w:rsid w:val="00142A4C"/>
    <w:rsid w:val="00142BBC"/>
    <w:rsid w:val="00145003"/>
    <w:rsid w:val="0014590F"/>
    <w:rsid w:val="00146078"/>
    <w:rsid w:val="00146827"/>
    <w:rsid w:val="00147D0F"/>
    <w:rsid w:val="00150045"/>
    <w:rsid w:val="0015159F"/>
    <w:rsid w:val="0015182A"/>
    <w:rsid w:val="0015193F"/>
    <w:rsid w:val="00151940"/>
    <w:rsid w:val="001519CA"/>
    <w:rsid w:val="0015378B"/>
    <w:rsid w:val="00153C4C"/>
    <w:rsid w:val="00154FEF"/>
    <w:rsid w:val="00155106"/>
    <w:rsid w:val="0015644A"/>
    <w:rsid w:val="0015730B"/>
    <w:rsid w:val="00157567"/>
    <w:rsid w:val="00157720"/>
    <w:rsid w:val="001606EC"/>
    <w:rsid w:val="00161399"/>
    <w:rsid w:val="00161796"/>
    <w:rsid w:val="00161B8D"/>
    <w:rsid w:val="001621C9"/>
    <w:rsid w:val="0016259D"/>
    <w:rsid w:val="001647D7"/>
    <w:rsid w:val="001657B7"/>
    <w:rsid w:val="00166501"/>
    <w:rsid w:val="00166627"/>
    <w:rsid w:val="00166A50"/>
    <w:rsid w:val="00167702"/>
    <w:rsid w:val="00170D53"/>
    <w:rsid w:val="0017129D"/>
    <w:rsid w:val="0017130F"/>
    <w:rsid w:val="00173CBE"/>
    <w:rsid w:val="00174A15"/>
    <w:rsid w:val="00176003"/>
    <w:rsid w:val="00177B4E"/>
    <w:rsid w:val="00180568"/>
    <w:rsid w:val="0018109C"/>
    <w:rsid w:val="00181453"/>
    <w:rsid w:val="001816D4"/>
    <w:rsid w:val="00181B44"/>
    <w:rsid w:val="0018214D"/>
    <w:rsid w:val="001831DA"/>
    <w:rsid w:val="001841ED"/>
    <w:rsid w:val="0018426C"/>
    <w:rsid w:val="00184705"/>
    <w:rsid w:val="00184742"/>
    <w:rsid w:val="00186430"/>
    <w:rsid w:val="00186E31"/>
    <w:rsid w:val="00187F45"/>
    <w:rsid w:val="001900DA"/>
    <w:rsid w:val="00190C59"/>
    <w:rsid w:val="001914D8"/>
    <w:rsid w:val="00191627"/>
    <w:rsid w:val="001923F6"/>
    <w:rsid w:val="00194431"/>
    <w:rsid w:val="00194CE5"/>
    <w:rsid w:val="00195075"/>
    <w:rsid w:val="00195489"/>
    <w:rsid w:val="00195ADB"/>
    <w:rsid w:val="001964F2"/>
    <w:rsid w:val="00196610"/>
    <w:rsid w:val="00196C2C"/>
    <w:rsid w:val="001972C9"/>
    <w:rsid w:val="00197781"/>
    <w:rsid w:val="00197D58"/>
    <w:rsid w:val="001A03F9"/>
    <w:rsid w:val="001A0C62"/>
    <w:rsid w:val="001A3220"/>
    <w:rsid w:val="001A34ED"/>
    <w:rsid w:val="001A3DB9"/>
    <w:rsid w:val="001A3EC0"/>
    <w:rsid w:val="001A429D"/>
    <w:rsid w:val="001A4C00"/>
    <w:rsid w:val="001A7053"/>
    <w:rsid w:val="001A7AB9"/>
    <w:rsid w:val="001B15A1"/>
    <w:rsid w:val="001B19BC"/>
    <w:rsid w:val="001B2909"/>
    <w:rsid w:val="001B4142"/>
    <w:rsid w:val="001B416B"/>
    <w:rsid w:val="001B4B11"/>
    <w:rsid w:val="001B4BDB"/>
    <w:rsid w:val="001B4E2F"/>
    <w:rsid w:val="001B5E99"/>
    <w:rsid w:val="001C04E1"/>
    <w:rsid w:val="001C16B5"/>
    <w:rsid w:val="001C1925"/>
    <w:rsid w:val="001C1C46"/>
    <w:rsid w:val="001C2FD7"/>
    <w:rsid w:val="001C3577"/>
    <w:rsid w:val="001C40B5"/>
    <w:rsid w:val="001C436F"/>
    <w:rsid w:val="001C4427"/>
    <w:rsid w:val="001C49DB"/>
    <w:rsid w:val="001C4C23"/>
    <w:rsid w:val="001C545D"/>
    <w:rsid w:val="001C6226"/>
    <w:rsid w:val="001C7138"/>
    <w:rsid w:val="001D026D"/>
    <w:rsid w:val="001D1953"/>
    <w:rsid w:val="001D2502"/>
    <w:rsid w:val="001D525A"/>
    <w:rsid w:val="001D54DC"/>
    <w:rsid w:val="001D55AB"/>
    <w:rsid w:val="001D62CB"/>
    <w:rsid w:val="001D6C48"/>
    <w:rsid w:val="001D6C9F"/>
    <w:rsid w:val="001D7314"/>
    <w:rsid w:val="001D7D60"/>
    <w:rsid w:val="001E2E65"/>
    <w:rsid w:val="001E4F2B"/>
    <w:rsid w:val="001E4FB0"/>
    <w:rsid w:val="001E5335"/>
    <w:rsid w:val="001E56AA"/>
    <w:rsid w:val="001E582A"/>
    <w:rsid w:val="001E597C"/>
    <w:rsid w:val="001E5B87"/>
    <w:rsid w:val="001E677A"/>
    <w:rsid w:val="001E6FF2"/>
    <w:rsid w:val="001E7FAA"/>
    <w:rsid w:val="001F1334"/>
    <w:rsid w:val="001F1773"/>
    <w:rsid w:val="001F4081"/>
    <w:rsid w:val="001F4601"/>
    <w:rsid w:val="001F4BA0"/>
    <w:rsid w:val="00200EC4"/>
    <w:rsid w:val="00201D6B"/>
    <w:rsid w:val="00202656"/>
    <w:rsid w:val="00202E33"/>
    <w:rsid w:val="00203473"/>
    <w:rsid w:val="00204CC8"/>
    <w:rsid w:val="00205C64"/>
    <w:rsid w:val="0020636F"/>
    <w:rsid w:val="0020708C"/>
    <w:rsid w:val="00207409"/>
    <w:rsid w:val="0020760C"/>
    <w:rsid w:val="00207B7C"/>
    <w:rsid w:val="00207D31"/>
    <w:rsid w:val="00210172"/>
    <w:rsid w:val="0021395B"/>
    <w:rsid w:val="00213D28"/>
    <w:rsid w:val="002143B1"/>
    <w:rsid w:val="00214B63"/>
    <w:rsid w:val="00215D4E"/>
    <w:rsid w:val="00217690"/>
    <w:rsid w:val="00220452"/>
    <w:rsid w:val="002216FE"/>
    <w:rsid w:val="00221926"/>
    <w:rsid w:val="00222B94"/>
    <w:rsid w:val="002238BA"/>
    <w:rsid w:val="00224EE8"/>
    <w:rsid w:val="00225AF4"/>
    <w:rsid w:val="00225C2B"/>
    <w:rsid w:val="00225CB5"/>
    <w:rsid w:val="00226209"/>
    <w:rsid w:val="002267AF"/>
    <w:rsid w:val="002304CD"/>
    <w:rsid w:val="00232148"/>
    <w:rsid w:val="00233AC8"/>
    <w:rsid w:val="00234593"/>
    <w:rsid w:val="002356A7"/>
    <w:rsid w:val="002357C0"/>
    <w:rsid w:val="00235EB2"/>
    <w:rsid w:val="0023614B"/>
    <w:rsid w:val="00236478"/>
    <w:rsid w:val="0023666F"/>
    <w:rsid w:val="00236C32"/>
    <w:rsid w:val="00236EEC"/>
    <w:rsid w:val="0024213A"/>
    <w:rsid w:val="002430F8"/>
    <w:rsid w:val="00243C4F"/>
    <w:rsid w:val="00243FE1"/>
    <w:rsid w:val="0024414D"/>
    <w:rsid w:val="0024492C"/>
    <w:rsid w:val="00247E8D"/>
    <w:rsid w:val="00250E5A"/>
    <w:rsid w:val="00253AE3"/>
    <w:rsid w:val="00254424"/>
    <w:rsid w:val="002546EF"/>
    <w:rsid w:val="00256268"/>
    <w:rsid w:val="002567BB"/>
    <w:rsid w:val="00257813"/>
    <w:rsid w:val="00257A61"/>
    <w:rsid w:val="00261737"/>
    <w:rsid w:val="00262886"/>
    <w:rsid w:val="00264485"/>
    <w:rsid w:val="00264864"/>
    <w:rsid w:val="00264EBF"/>
    <w:rsid w:val="00265CED"/>
    <w:rsid w:val="002702C1"/>
    <w:rsid w:val="002706A1"/>
    <w:rsid w:val="00270A42"/>
    <w:rsid w:val="00271799"/>
    <w:rsid w:val="00271805"/>
    <w:rsid w:val="00276AC6"/>
    <w:rsid w:val="00276E9A"/>
    <w:rsid w:val="00277C7D"/>
    <w:rsid w:val="0028238D"/>
    <w:rsid w:val="002830DF"/>
    <w:rsid w:val="00286875"/>
    <w:rsid w:val="002877F6"/>
    <w:rsid w:val="00287ECC"/>
    <w:rsid w:val="00291544"/>
    <w:rsid w:val="0029248F"/>
    <w:rsid w:val="00292830"/>
    <w:rsid w:val="00292DE4"/>
    <w:rsid w:val="00292E2F"/>
    <w:rsid w:val="0029336E"/>
    <w:rsid w:val="0029414B"/>
    <w:rsid w:val="00296316"/>
    <w:rsid w:val="002964DE"/>
    <w:rsid w:val="00296F7F"/>
    <w:rsid w:val="00297DB1"/>
    <w:rsid w:val="002A1298"/>
    <w:rsid w:val="002A140A"/>
    <w:rsid w:val="002A3640"/>
    <w:rsid w:val="002A4DD6"/>
    <w:rsid w:val="002A4EE0"/>
    <w:rsid w:val="002A5F9F"/>
    <w:rsid w:val="002A6855"/>
    <w:rsid w:val="002B1902"/>
    <w:rsid w:val="002B1F8B"/>
    <w:rsid w:val="002B21C1"/>
    <w:rsid w:val="002B2A8A"/>
    <w:rsid w:val="002B40B6"/>
    <w:rsid w:val="002B5775"/>
    <w:rsid w:val="002B6C8F"/>
    <w:rsid w:val="002B6D28"/>
    <w:rsid w:val="002B71FE"/>
    <w:rsid w:val="002B72CA"/>
    <w:rsid w:val="002B78B9"/>
    <w:rsid w:val="002B7ECA"/>
    <w:rsid w:val="002C053D"/>
    <w:rsid w:val="002C1323"/>
    <w:rsid w:val="002C2882"/>
    <w:rsid w:val="002C36D5"/>
    <w:rsid w:val="002C4839"/>
    <w:rsid w:val="002C5AEA"/>
    <w:rsid w:val="002C6BFE"/>
    <w:rsid w:val="002C6CF4"/>
    <w:rsid w:val="002C7554"/>
    <w:rsid w:val="002C76C7"/>
    <w:rsid w:val="002D3816"/>
    <w:rsid w:val="002D3F19"/>
    <w:rsid w:val="002D446A"/>
    <w:rsid w:val="002D49D8"/>
    <w:rsid w:val="002D4A65"/>
    <w:rsid w:val="002D66C4"/>
    <w:rsid w:val="002D6C27"/>
    <w:rsid w:val="002D7D99"/>
    <w:rsid w:val="002E16A0"/>
    <w:rsid w:val="002E1C7A"/>
    <w:rsid w:val="002E4A0F"/>
    <w:rsid w:val="002E5C38"/>
    <w:rsid w:val="002E5D9C"/>
    <w:rsid w:val="002E66F6"/>
    <w:rsid w:val="002E689A"/>
    <w:rsid w:val="002F0C82"/>
    <w:rsid w:val="002F3135"/>
    <w:rsid w:val="002F4537"/>
    <w:rsid w:val="002F4A61"/>
    <w:rsid w:val="002F50A4"/>
    <w:rsid w:val="002F598F"/>
    <w:rsid w:val="002F61C5"/>
    <w:rsid w:val="002F6EE6"/>
    <w:rsid w:val="002F75A0"/>
    <w:rsid w:val="002F7EE8"/>
    <w:rsid w:val="00300B80"/>
    <w:rsid w:val="00300DE1"/>
    <w:rsid w:val="003018D4"/>
    <w:rsid w:val="00301A6F"/>
    <w:rsid w:val="00302946"/>
    <w:rsid w:val="00304CF7"/>
    <w:rsid w:val="00304D61"/>
    <w:rsid w:val="00304FE7"/>
    <w:rsid w:val="00306A55"/>
    <w:rsid w:val="00306DD2"/>
    <w:rsid w:val="003073AB"/>
    <w:rsid w:val="00307499"/>
    <w:rsid w:val="00307799"/>
    <w:rsid w:val="00307B88"/>
    <w:rsid w:val="00310096"/>
    <w:rsid w:val="0031080B"/>
    <w:rsid w:val="00312D27"/>
    <w:rsid w:val="0031338F"/>
    <w:rsid w:val="0031403A"/>
    <w:rsid w:val="00314DF9"/>
    <w:rsid w:val="00316215"/>
    <w:rsid w:val="0031729F"/>
    <w:rsid w:val="0032001C"/>
    <w:rsid w:val="003204F3"/>
    <w:rsid w:val="00321294"/>
    <w:rsid w:val="003214E1"/>
    <w:rsid w:val="003215EA"/>
    <w:rsid w:val="00321A96"/>
    <w:rsid w:val="00322886"/>
    <w:rsid w:val="003229B9"/>
    <w:rsid w:val="00322D20"/>
    <w:rsid w:val="00322E66"/>
    <w:rsid w:val="003242DD"/>
    <w:rsid w:val="003249F0"/>
    <w:rsid w:val="003251CC"/>
    <w:rsid w:val="003256B9"/>
    <w:rsid w:val="00326B53"/>
    <w:rsid w:val="00330BA1"/>
    <w:rsid w:val="003311E8"/>
    <w:rsid w:val="00332181"/>
    <w:rsid w:val="003321C3"/>
    <w:rsid w:val="00332285"/>
    <w:rsid w:val="00332DD7"/>
    <w:rsid w:val="003330D4"/>
    <w:rsid w:val="00333C57"/>
    <w:rsid w:val="00334EEC"/>
    <w:rsid w:val="00334FE1"/>
    <w:rsid w:val="00336A00"/>
    <w:rsid w:val="00336F15"/>
    <w:rsid w:val="0033771F"/>
    <w:rsid w:val="003379E0"/>
    <w:rsid w:val="003401F2"/>
    <w:rsid w:val="00340DD7"/>
    <w:rsid w:val="00341DC5"/>
    <w:rsid w:val="00341E76"/>
    <w:rsid w:val="00342096"/>
    <w:rsid w:val="00342896"/>
    <w:rsid w:val="00343C33"/>
    <w:rsid w:val="00346AF0"/>
    <w:rsid w:val="00346C29"/>
    <w:rsid w:val="00351E69"/>
    <w:rsid w:val="00352254"/>
    <w:rsid w:val="00352CA6"/>
    <w:rsid w:val="00353B58"/>
    <w:rsid w:val="00353D1F"/>
    <w:rsid w:val="0035428C"/>
    <w:rsid w:val="00354C9F"/>
    <w:rsid w:val="003555EA"/>
    <w:rsid w:val="00357A82"/>
    <w:rsid w:val="003606AF"/>
    <w:rsid w:val="00361650"/>
    <w:rsid w:val="003630FD"/>
    <w:rsid w:val="00364567"/>
    <w:rsid w:val="003646C0"/>
    <w:rsid w:val="0036619A"/>
    <w:rsid w:val="003670E2"/>
    <w:rsid w:val="00367524"/>
    <w:rsid w:val="00367977"/>
    <w:rsid w:val="00370CE6"/>
    <w:rsid w:val="003711BE"/>
    <w:rsid w:val="00371F3C"/>
    <w:rsid w:val="0037254D"/>
    <w:rsid w:val="00372978"/>
    <w:rsid w:val="00373A8B"/>
    <w:rsid w:val="00374672"/>
    <w:rsid w:val="00374C97"/>
    <w:rsid w:val="00375FCA"/>
    <w:rsid w:val="003774E6"/>
    <w:rsid w:val="003809E7"/>
    <w:rsid w:val="003810E0"/>
    <w:rsid w:val="00381365"/>
    <w:rsid w:val="003819F2"/>
    <w:rsid w:val="00382E29"/>
    <w:rsid w:val="0038524A"/>
    <w:rsid w:val="003860ED"/>
    <w:rsid w:val="00386A2C"/>
    <w:rsid w:val="00386E26"/>
    <w:rsid w:val="003873E9"/>
    <w:rsid w:val="003901EA"/>
    <w:rsid w:val="003910E9"/>
    <w:rsid w:val="0039285D"/>
    <w:rsid w:val="00393063"/>
    <w:rsid w:val="00396D00"/>
    <w:rsid w:val="00396DC6"/>
    <w:rsid w:val="003971DC"/>
    <w:rsid w:val="00397A4D"/>
    <w:rsid w:val="003A01A1"/>
    <w:rsid w:val="003A122A"/>
    <w:rsid w:val="003A2456"/>
    <w:rsid w:val="003A2B52"/>
    <w:rsid w:val="003A326D"/>
    <w:rsid w:val="003A3322"/>
    <w:rsid w:val="003A655F"/>
    <w:rsid w:val="003B1367"/>
    <w:rsid w:val="003B184D"/>
    <w:rsid w:val="003B1F99"/>
    <w:rsid w:val="003B2957"/>
    <w:rsid w:val="003B2CD0"/>
    <w:rsid w:val="003B30C3"/>
    <w:rsid w:val="003B401C"/>
    <w:rsid w:val="003B416F"/>
    <w:rsid w:val="003B42CE"/>
    <w:rsid w:val="003B4ECB"/>
    <w:rsid w:val="003B5148"/>
    <w:rsid w:val="003B7BE8"/>
    <w:rsid w:val="003C0D9D"/>
    <w:rsid w:val="003C10B3"/>
    <w:rsid w:val="003C187B"/>
    <w:rsid w:val="003C1ACD"/>
    <w:rsid w:val="003C20E8"/>
    <w:rsid w:val="003C2104"/>
    <w:rsid w:val="003C2207"/>
    <w:rsid w:val="003C2601"/>
    <w:rsid w:val="003C2CA7"/>
    <w:rsid w:val="003C3686"/>
    <w:rsid w:val="003C3788"/>
    <w:rsid w:val="003C402E"/>
    <w:rsid w:val="003C4DCD"/>
    <w:rsid w:val="003C5862"/>
    <w:rsid w:val="003C5B1A"/>
    <w:rsid w:val="003C6170"/>
    <w:rsid w:val="003C62CF"/>
    <w:rsid w:val="003C685D"/>
    <w:rsid w:val="003C7CBF"/>
    <w:rsid w:val="003D12F0"/>
    <w:rsid w:val="003D1D27"/>
    <w:rsid w:val="003D2B99"/>
    <w:rsid w:val="003D3A10"/>
    <w:rsid w:val="003D3FCC"/>
    <w:rsid w:val="003D4670"/>
    <w:rsid w:val="003E088B"/>
    <w:rsid w:val="003E0C7E"/>
    <w:rsid w:val="003E1682"/>
    <w:rsid w:val="003E2B94"/>
    <w:rsid w:val="003E3465"/>
    <w:rsid w:val="003E3DA5"/>
    <w:rsid w:val="003E61FC"/>
    <w:rsid w:val="003E64D3"/>
    <w:rsid w:val="003E7AF9"/>
    <w:rsid w:val="003F104C"/>
    <w:rsid w:val="003F4A28"/>
    <w:rsid w:val="003F581F"/>
    <w:rsid w:val="003F7E5D"/>
    <w:rsid w:val="0040111B"/>
    <w:rsid w:val="00401EA2"/>
    <w:rsid w:val="0040245B"/>
    <w:rsid w:val="00402D09"/>
    <w:rsid w:val="00402D15"/>
    <w:rsid w:val="00402F69"/>
    <w:rsid w:val="00403647"/>
    <w:rsid w:val="00404CA0"/>
    <w:rsid w:val="00405045"/>
    <w:rsid w:val="00406231"/>
    <w:rsid w:val="00407353"/>
    <w:rsid w:val="004073BF"/>
    <w:rsid w:val="0041061E"/>
    <w:rsid w:val="0041077A"/>
    <w:rsid w:val="004119D3"/>
    <w:rsid w:val="00413876"/>
    <w:rsid w:val="00415056"/>
    <w:rsid w:val="0041518D"/>
    <w:rsid w:val="004169F2"/>
    <w:rsid w:val="00417369"/>
    <w:rsid w:val="00417695"/>
    <w:rsid w:val="00417E1B"/>
    <w:rsid w:val="00420A4C"/>
    <w:rsid w:val="0042180C"/>
    <w:rsid w:val="00421C2E"/>
    <w:rsid w:val="00422383"/>
    <w:rsid w:val="00425A46"/>
    <w:rsid w:val="00425FDF"/>
    <w:rsid w:val="004263FB"/>
    <w:rsid w:val="0042664C"/>
    <w:rsid w:val="00426CAC"/>
    <w:rsid w:val="00430829"/>
    <w:rsid w:val="0043086A"/>
    <w:rsid w:val="00430C22"/>
    <w:rsid w:val="00431D3B"/>
    <w:rsid w:val="004322B1"/>
    <w:rsid w:val="004328F1"/>
    <w:rsid w:val="0043598C"/>
    <w:rsid w:val="00436138"/>
    <w:rsid w:val="00436B61"/>
    <w:rsid w:val="00436E51"/>
    <w:rsid w:val="00436ED7"/>
    <w:rsid w:val="004373E5"/>
    <w:rsid w:val="0043779C"/>
    <w:rsid w:val="00437C98"/>
    <w:rsid w:val="00440CE6"/>
    <w:rsid w:val="00440FF3"/>
    <w:rsid w:val="004437A5"/>
    <w:rsid w:val="004448B1"/>
    <w:rsid w:val="00444BC0"/>
    <w:rsid w:val="00444EA4"/>
    <w:rsid w:val="00450238"/>
    <w:rsid w:val="00451E03"/>
    <w:rsid w:val="00452792"/>
    <w:rsid w:val="004547FC"/>
    <w:rsid w:val="004555CA"/>
    <w:rsid w:val="0045605C"/>
    <w:rsid w:val="004563B8"/>
    <w:rsid w:val="0045692B"/>
    <w:rsid w:val="00456ACF"/>
    <w:rsid w:val="00457722"/>
    <w:rsid w:val="00460088"/>
    <w:rsid w:val="00460F11"/>
    <w:rsid w:val="00461198"/>
    <w:rsid w:val="004615E6"/>
    <w:rsid w:val="00461BE2"/>
    <w:rsid w:val="00462132"/>
    <w:rsid w:val="00462169"/>
    <w:rsid w:val="0046222C"/>
    <w:rsid w:val="0046248A"/>
    <w:rsid w:val="00463607"/>
    <w:rsid w:val="0046369F"/>
    <w:rsid w:val="00466728"/>
    <w:rsid w:val="00466BE9"/>
    <w:rsid w:val="00467607"/>
    <w:rsid w:val="00470C55"/>
    <w:rsid w:val="00471F51"/>
    <w:rsid w:val="00472931"/>
    <w:rsid w:val="00472A9F"/>
    <w:rsid w:val="004736BF"/>
    <w:rsid w:val="00473C42"/>
    <w:rsid w:val="00475682"/>
    <w:rsid w:val="0047569F"/>
    <w:rsid w:val="00475C26"/>
    <w:rsid w:val="0047727D"/>
    <w:rsid w:val="00477CC5"/>
    <w:rsid w:val="004802E9"/>
    <w:rsid w:val="00480817"/>
    <w:rsid w:val="00481BBD"/>
    <w:rsid w:val="00481FAE"/>
    <w:rsid w:val="004829F1"/>
    <w:rsid w:val="004847E1"/>
    <w:rsid w:val="00484949"/>
    <w:rsid w:val="004856EB"/>
    <w:rsid w:val="0048580D"/>
    <w:rsid w:val="00486F06"/>
    <w:rsid w:val="004870DD"/>
    <w:rsid w:val="004900BE"/>
    <w:rsid w:val="00494B44"/>
    <w:rsid w:val="00494EDC"/>
    <w:rsid w:val="00495801"/>
    <w:rsid w:val="00495E23"/>
    <w:rsid w:val="00497075"/>
    <w:rsid w:val="0049747E"/>
    <w:rsid w:val="0049755F"/>
    <w:rsid w:val="0049771E"/>
    <w:rsid w:val="004A1890"/>
    <w:rsid w:val="004A3480"/>
    <w:rsid w:val="004A43D0"/>
    <w:rsid w:val="004A4492"/>
    <w:rsid w:val="004A4CB2"/>
    <w:rsid w:val="004A5D4C"/>
    <w:rsid w:val="004A5F93"/>
    <w:rsid w:val="004A70B3"/>
    <w:rsid w:val="004A78F9"/>
    <w:rsid w:val="004B0C06"/>
    <w:rsid w:val="004B2B65"/>
    <w:rsid w:val="004B41CE"/>
    <w:rsid w:val="004B6343"/>
    <w:rsid w:val="004B6D74"/>
    <w:rsid w:val="004B7D31"/>
    <w:rsid w:val="004C393D"/>
    <w:rsid w:val="004C4824"/>
    <w:rsid w:val="004C6FDD"/>
    <w:rsid w:val="004D0337"/>
    <w:rsid w:val="004D26DC"/>
    <w:rsid w:val="004D6D30"/>
    <w:rsid w:val="004D6E22"/>
    <w:rsid w:val="004D7ABF"/>
    <w:rsid w:val="004E004F"/>
    <w:rsid w:val="004E084B"/>
    <w:rsid w:val="004E0FA1"/>
    <w:rsid w:val="004E146E"/>
    <w:rsid w:val="004E4196"/>
    <w:rsid w:val="004E572B"/>
    <w:rsid w:val="004E6C51"/>
    <w:rsid w:val="004F139F"/>
    <w:rsid w:val="004F191C"/>
    <w:rsid w:val="004F32F7"/>
    <w:rsid w:val="004F3A2C"/>
    <w:rsid w:val="004F3D17"/>
    <w:rsid w:val="004F5CE5"/>
    <w:rsid w:val="004F6985"/>
    <w:rsid w:val="004F7098"/>
    <w:rsid w:val="00501353"/>
    <w:rsid w:val="0050148C"/>
    <w:rsid w:val="00501993"/>
    <w:rsid w:val="00501AE1"/>
    <w:rsid w:val="00502066"/>
    <w:rsid w:val="0050214D"/>
    <w:rsid w:val="0050411C"/>
    <w:rsid w:val="00504E74"/>
    <w:rsid w:val="00506E78"/>
    <w:rsid w:val="00510200"/>
    <w:rsid w:val="00511628"/>
    <w:rsid w:val="005118A5"/>
    <w:rsid w:val="005119DE"/>
    <w:rsid w:val="00512FA0"/>
    <w:rsid w:val="00513589"/>
    <w:rsid w:val="00513A6D"/>
    <w:rsid w:val="00514249"/>
    <w:rsid w:val="00515489"/>
    <w:rsid w:val="00515E20"/>
    <w:rsid w:val="00516584"/>
    <w:rsid w:val="00516620"/>
    <w:rsid w:val="00516DD5"/>
    <w:rsid w:val="00520457"/>
    <w:rsid w:val="00520BA7"/>
    <w:rsid w:val="005214BB"/>
    <w:rsid w:val="0052157A"/>
    <w:rsid w:val="005229C0"/>
    <w:rsid w:val="005235D1"/>
    <w:rsid w:val="00523FD9"/>
    <w:rsid w:val="00523FE6"/>
    <w:rsid w:val="005247AA"/>
    <w:rsid w:val="00526B77"/>
    <w:rsid w:val="00530AC1"/>
    <w:rsid w:val="00531839"/>
    <w:rsid w:val="005332B5"/>
    <w:rsid w:val="005406DF"/>
    <w:rsid w:val="0054078A"/>
    <w:rsid w:val="00541D66"/>
    <w:rsid w:val="00543035"/>
    <w:rsid w:val="00543B64"/>
    <w:rsid w:val="005444C8"/>
    <w:rsid w:val="005445D5"/>
    <w:rsid w:val="00544D55"/>
    <w:rsid w:val="0054552B"/>
    <w:rsid w:val="00545E66"/>
    <w:rsid w:val="00545FA4"/>
    <w:rsid w:val="00547A1C"/>
    <w:rsid w:val="00547C8D"/>
    <w:rsid w:val="00553101"/>
    <w:rsid w:val="00553C50"/>
    <w:rsid w:val="00554750"/>
    <w:rsid w:val="00555C95"/>
    <w:rsid w:val="00556918"/>
    <w:rsid w:val="00556F1B"/>
    <w:rsid w:val="005574BF"/>
    <w:rsid w:val="005604AA"/>
    <w:rsid w:val="005606D5"/>
    <w:rsid w:val="0056225A"/>
    <w:rsid w:val="00562924"/>
    <w:rsid w:val="00562A3F"/>
    <w:rsid w:val="00564A91"/>
    <w:rsid w:val="00565036"/>
    <w:rsid w:val="0056634F"/>
    <w:rsid w:val="00567048"/>
    <w:rsid w:val="00567E7A"/>
    <w:rsid w:val="00571369"/>
    <w:rsid w:val="00572355"/>
    <w:rsid w:val="0057359E"/>
    <w:rsid w:val="0057420F"/>
    <w:rsid w:val="0057469D"/>
    <w:rsid w:val="005746AD"/>
    <w:rsid w:val="005751B6"/>
    <w:rsid w:val="0057566A"/>
    <w:rsid w:val="00581490"/>
    <w:rsid w:val="00582EFC"/>
    <w:rsid w:val="00583481"/>
    <w:rsid w:val="00584472"/>
    <w:rsid w:val="0058534B"/>
    <w:rsid w:val="005853C7"/>
    <w:rsid w:val="0058557C"/>
    <w:rsid w:val="0058655B"/>
    <w:rsid w:val="00586FCE"/>
    <w:rsid w:val="0059015D"/>
    <w:rsid w:val="00590981"/>
    <w:rsid w:val="005921E1"/>
    <w:rsid w:val="00592422"/>
    <w:rsid w:val="0059374D"/>
    <w:rsid w:val="005948F4"/>
    <w:rsid w:val="00594A47"/>
    <w:rsid w:val="005950B3"/>
    <w:rsid w:val="0059653C"/>
    <w:rsid w:val="00596E48"/>
    <w:rsid w:val="00596E73"/>
    <w:rsid w:val="005A07B1"/>
    <w:rsid w:val="005A0B46"/>
    <w:rsid w:val="005A0CBA"/>
    <w:rsid w:val="005A1273"/>
    <w:rsid w:val="005A1F98"/>
    <w:rsid w:val="005A3531"/>
    <w:rsid w:val="005A3688"/>
    <w:rsid w:val="005A41F3"/>
    <w:rsid w:val="005A4B16"/>
    <w:rsid w:val="005A734A"/>
    <w:rsid w:val="005A7775"/>
    <w:rsid w:val="005A7D76"/>
    <w:rsid w:val="005B0972"/>
    <w:rsid w:val="005B0C24"/>
    <w:rsid w:val="005B1322"/>
    <w:rsid w:val="005B2C5D"/>
    <w:rsid w:val="005B32E6"/>
    <w:rsid w:val="005B4EC8"/>
    <w:rsid w:val="005B5035"/>
    <w:rsid w:val="005B50A7"/>
    <w:rsid w:val="005B74F4"/>
    <w:rsid w:val="005B76B1"/>
    <w:rsid w:val="005B7D9E"/>
    <w:rsid w:val="005C112B"/>
    <w:rsid w:val="005C15D5"/>
    <w:rsid w:val="005C16BC"/>
    <w:rsid w:val="005C176E"/>
    <w:rsid w:val="005C3BB6"/>
    <w:rsid w:val="005C42AA"/>
    <w:rsid w:val="005C4FDD"/>
    <w:rsid w:val="005C5F04"/>
    <w:rsid w:val="005C620C"/>
    <w:rsid w:val="005C6520"/>
    <w:rsid w:val="005C67A4"/>
    <w:rsid w:val="005C6851"/>
    <w:rsid w:val="005C7F4A"/>
    <w:rsid w:val="005D00BF"/>
    <w:rsid w:val="005D0B82"/>
    <w:rsid w:val="005D0C83"/>
    <w:rsid w:val="005D1CDC"/>
    <w:rsid w:val="005D2A56"/>
    <w:rsid w:val="005D321F"/>
    <w:rsid w:val="005D39BE"/>
    <w:rsid w:val="005D3E94"/>
    <w:rsid w:val="005D4952"/>
    <w:rsid w:val="005D5052"/>
    <w:rsid w:val="005D62EA"/>
    <w:rsid w:val="005E0510"/>
    <w:rsid w:val="005E2444"/>
    <w:rsid w:val="005E2465"/>
    <w:rsid w:val="005E3072"/>
    <w:rsid w:val="005E3C34"/>
    <w:rsid w:val="005E502D"/>
    <w:rsid w:val="005E7756"/>
    <w:rsid w:val="005E7923"/>
    <w:rsid w:val="005E7961"/>
    <w:rsid w:val="005E7BD2"/>
    <w:rsid w:val="005F12CD"/>
    <w:rsid w:val="005F2765"/>
    <w:rsid w:val="005F3667"/>
    <w:rsid w:val="005F3978"/>
    <w:rsid w:val="005F4A46"/>
    <w:rsid w:val="005F4F02"/>
    <w:rsid w:val="00600C5B"/>
    <w:rsid w:val="00601524"/>
    <w:rsid w:val="00601EC3"/>
    <w:rsid w:val="006037FF"/>
    <w:rsid w:val="0060478B"/>
    <w:rsid w:val="00604F2F"/>
    <w:rsid w:val="006050DC"/>
    <w:rsid w:val="0060553D"/>
    <w:rsid w:val="00605AFE"/>
    <w:rsid w:val="006103B1"/>
    <w:rsid w:val="00610FA8"/>
    <w:rsid w:val="00611C57"/>
    <w:rsid w:val="00612946"/>
    <w:rsid w:val="0061325E"/>
    <w:rsid w:val="006140A3"/>
    <w:rsid w:val="00614A09"/>
    <w:rsid w:val="00614C9B"/>
    <w:rsid w:val="00614DA3"/>
    <w:rsid w:val="006160F6"/>
    <w:rsid w:val="00616B6D"/>
    <w:rsid w:val="0061721F"/>
    <w:rsid w:val="006219F9"/>
    <w:rsid w:val="00621D4F"/>
    <w:rsid w:val="00622936"/>
    <w:rsid w:val="00623149"/>
    <w:rsid w:val="00623232"/>
    <w:rsid w:val="006239B0"/>
    <w:rsid w:val="0062714D"/>
    <w:rsid w:val="00627174"/>
    <w:rsid w:val="00627249"/>
    <w:rsid w:val="006306BF"/>
    <w:rsid w:val="00630711"/>
    <w:rsid w:val="00630966"/>
    <w:rsid w:val="00632E0D"/>
    <w:rsid w:val="00633389"/>
    <w:rsid w:val="006346DD"/>
    <w:rsid w:val="00634E6F"/>
    <w:rsid w:val="006353FE"/>
    <w:rsid w:val="0063587C"/>
    <w:rsid w:val="00635F2B"/>
    <w:rsid w:val="006360D2"/>
    <w:rsid w:val="00637844"/>
    <w:rsid w:val="00637DD2"/>
    <w:rsid w:val="00637FE3"/>
    <w:rsid w:val="00640764"/>
    <w:rsid w:val="00643370"/>
    <w:rsid w:val="00643419"/>
    <w:rsid w:val="006459A0"/>
    <w:rsid w:val="006463D0"/>
    <w:rsid w:val="006464B4"/>
    <w:rsid w:val="00650C09"/>
    <w:rsid w:val="00652076"/>
    <w:rsid w:val="00652CED"/>
    <w:rsid w:val="00654992"/>
    <w:rsid w:val="00654D1B"/>
    <w:rsid w:val="006567CC"/>
    <w:rsid w:val="00656921"/>
    <w:rsid w:val="00656F5D"/>
    <w:rsid w:val="00657138"/>
    <w:rsid w:val="00657A81"/>
    <w:rsid w:val="00657AE8"/>
    <w:rsid w:val="00660E10"/>
    <w:rsid w:val="006614A7"/>
    <w:rsid w:val="006618EF"/>
    <w:rsid w:val="0066330B"/>
    <w:rsid w:val="006646E0"/>
    <w:rsid w:val="00665509"/>
    <w:rsid w:val="00665694"/>
    <w:rsid w:val="00666E36"/>
    <w:rsid w:val="00670A7E"/>
    <w:rsid w:val="00670DA5"/>
    <w:rsid w:val="00671023"/>
    <w:rsid w:val="00671996"/>
    <w:rsid w:val="00671CC1"/>
    <w:rsid w:val="006745B9"/>
    <w:rsid w:val="00675FDF"/>
    <w:rsid w:val="006774AC"/>
    <w:rsid w:val="00677F0A"/>
    <w:rsid w:val="006810E2"/>
    <w:rsid w:val="0068192A"/>
    <w:rsid w:val="006822A6"/>
    <w:rsid w:val="0068278F"/>
    <w:rsid w:val="00682ED9"/>
    <w:rsid w:val="006830D9"/>
    <w:rsid w:val="0068345F"/>
    <w:rsid w:val="00683774"/>
    <w:rsid w:val="0068421F"/>
    <w:rsid w:val="006843BA"/>
    <w:rsid w:val="006845EB"/>
    <w:rsid w:val="00685342"/>
    <w:rsid w:val="006866DF"/>
    <w:rsid w:val="006876C9"/>
    <w:rsid w:val="00687787"/>
    <w:rsid w:val="00687A4C"/>
    <w:rsid w:val="00687A8C"/>
    <w:rsid w:val="00687BAF"/>
    <w:rsid w:val="00691D4F"/>
    <w:rsid w:val="00693069"/>
    <w:rsid w:val="00693EB9"/>
    <w:rsid w:val="0069423C"/>
    <w:rsid w:val="00694C41"/>
    <w:rsid w:val="00695A63"/>
    <w:rsid w:val="00697354"/>
    <w:rsid w:val="006A0986"/>
    <w:rsid w:val="006A1C06"/>
    <w:rsid w:val="006A297B"/>
    <w:rsid w:val="006A518F"/>
    <w:rsid w:val="006A5DB8"/>
    <w:rsid w:val="006A5EE3"/>
    <w:rsid w:val="006A6F6E"/>
    <w:rsid w:val="006B1954"/>
    <w:rsid w:val="006B258C"/>
    <w:rsid w:val="006B2AB6"/>
    <w:rsid w:val="006B2C91"/>
    <w:rsid w:val="006B3D1E"/>
    <w:rsid w:val="006B6EE0"/>
    <w:rsid w:val="006B7059"/>
    <w:rsid w:val="006C0C47"/>
    <w:rsid w:val="006C1139"/>
    <w:rsid w:val="006C294A"/>
    <w:rsid w:val="006C2A54"/>
    <w:rsid w:val="006C2ECB"/>
    <w:rsid w:val="006C45A4"/>
    <w:rsid w:val="006C5376"/>
    <w:rsid w:val="006C556F"/>
    <w:rsid w:val="006C5684"/>
    <w:rsid w:val="006C6A4E"/>
    <w:rsid w:val="006C746F"/>
    <w:rsid w:val="006C7E51"/>
    <w:rsid w:val="006C7FC0"/>
    <w:rsid w:val="006D03E4"/>
    <w:rsid w:val="006D0B7E"/>
    <w:rsid w:val="006D1622"/>
    <w:rsid w:val="006D2147"/>
    <w:rsid w:val="006D2210"/>
    <w:rsid w:val="006D292B"/>
    <w:rsid w:val="006D369F"/>
    <w:rsid w:val="006D38BF"/>
    <w:rsid w:val="006D6D34"/>
    <w:rsid w:val="006D6FD3"/>
    <w:rsid w:val="006D730F"/>
    <w:rsid w:val="006E214B"/>
    <w:rsid w:val="006E2C8A"/>
    <w:rsid w:val="006E2E2D"/>
    <w:rsid w:val="006E3487"/>
    <w:rsid w:val="006E65CC"/>
    <w:rsid w:val="006F10ED"/>
    <w:rsid w:val="006F12CE"/>
    <w:rsid w:val="006F1B99"/>
    <w:rsid w:val="006F1BC1"/>
    <w:rsid w:val="006F2F69"/>
    <w:rsid w:val="006F442B"/>
    <w:rsid w:val="006F5DAE"/>
    <w:rsid w:val="006F62D7"/>
    <w:rsid w:val="006F7386"/>
    <w:rsid w:val="00701D4D"/>
    <w:rsid w:val="00703B03"/>
    <w:rsid w:val="007050D5"/>
    <w:rsid w:val="00705423"/>
    <w:rsid w:val="00705492"/>
    <w:rsid w:val="00705CED"/>
    <w:rsid w:val="007061D0"/>
    <w:rsid w:val="007065BC"/>
    <w:rsid w:val="00706EB3"/>
    <w:rsid w:val="0070786D"/>
    <w:rsid w:val="00710479"/>
    <w:rsid w:val="00710E7D"/>
    <w:rsid w:val="0071382F"/>
    <w:rsid w:val="00713FA7"/>
    <w:rsid w:val="0071428F"/>
    <w:rsid w:val="00715B55"/>
    <w:rsid w:val="00715DFA"/>
    <w:rsid w:val="007168AB"/>
    <w:rsid w:val="00723488"/>
    <w:rsid w:val="00724428"/>
    <w:rsid w:val="0072473E"/>
    <w:rsid w:val="0072489E"/>
    <w:rsid w:val="007258D3"/>
    <w:rsid w:val="00725A66"/>
    <w:rsid w:val="00726D0D"/>
    <w:rsid w:val="00726F51"/>
    <w:rsid w:val="007302A5"/>
    <w:rsid w:val="0073157B"/>
    <w:rsid w:val="00733377"/>
    <w:rsid w:val="007355BD"/>
    <w:rsid w:val="00735976"/>
    <w:rsid w:val="00736D9C"/>
    <w:rsid w:val="00737BFA"/>
    <w:rsid w:val="00737F16"/>
    <w:rsid w:val="00740CEE"/>
    <w:rsid w:val="0074176A"/>
    <w:rsid w:val="0074268B"/>
    <w:rsid w:val="00743955"/>
    <w:rsid w:val="007441EB"/>
    <w:rsid w:val="00745667"/>
    <w:rsid w:val="0074596B"/>
    <w:rsid w:val="00745A1A"/>
    <w:rsid w:val="0074724B"/>
    <w:rsid w:val="007500AB"/>
    <w:rsid w:val="007511BF"/>
    <w:rsid w:val="007517F0"/>
    <w:rsid w:val="00751CF7"/>
    <w:rsid w:val="0075226F"/>
    <w:rsid w:val="00753B24"/>
    <w:rsid w:val="00754588"/>
    <w:rsid w:val="007546B0"/>
    <w:rsid w:val="00754C3B"/>
    <w:rsid w:val="00755506"/>
    <w:rsid w:val="00756393"/>
    <w:rsid w:val="00756E01"/>
    <w:rsid w:val="00760509"/>
    <w:rsid w:val="00760883"/>
    <w:rsid w:val="00761649"/>
    <w:rsid w:val="00761CF1"/>
    <w:rsid w:val="0076400B"/>
    <w:rsid w:val="007652F0"/>
    <w:rsid w:val="0076533F"/>
    <w:rsid w:val="007657BB"/>
    <w:rsid w:val="00765883"/>
    <w:rsid w:val="0076611B"/>
    <w:rsid w:val="007673FB"/>
    <w:rsid w:val="007704C9"/>
    <w:rsid w:val="00770609"/>
    <w:rsid w:val="00771175"/>
    <w:rsid w:val="0077202B"/>
    <w:rsid w:val="00772C53"/>
    <w:rsid w:val="00772E54"/>
    <w:rsid w:val="007730FB"/>
    <w:rsid w:val="00773799"/>
    <w:rsid w:val="0077718C"/>
    <w:rsid w:val="00777D10"/>
    <w:rsid w:val="00780AFB"/>
    <w:rsid w:val="0078368E"/>
    <w:rsid w:val="007837DD"/>
    <w:rsid w:val="00783E15"/>
    <w:rsid w:val="00787282"/>
    <w:rsid w:val="00790288"/>
    <w:rsid w:val="007902C6"/>
    <w:rsid w:val="00790706"/>
    <w:rsid w:val="00790808"/>
    <w:rsid w:val="00790EB6"/>
    <w:rsid w:val="00790F1A"/>
    <w:rsid w:val="007912BD"/>
    <w:rsid w:val="00791952"/>
    <w:rsid w:val="00791AD4"/>
    <w:rsid w:val="00792956"/>
    <w:rsid w:val="00794300"/>
    <w:rsid w:val="00795C22"/>
    <w:rsid w:val="00797D0F"/>
    <w:rsid w:val="007A1BD6"/>
    <w:rsid w:val="007A1EAC"/>
    <w:rsid w:val="007A372D"/>
    <w:rsid w:val="007A6BC4"/>
    <w:rsid w:val="007A6BEE"/>
    <w:rsid w:val="007A6EB8"/>
    <w:rsid w:val="007A71D6"/>
    <w:rsid w:val="007A76C4"/>
    <w:rsid w:val="007B007B"/>
    <w:rsid w:val="007B09D0"/>
    <w:rsid w:val="007B0DF1"/>
    <w:rsid w:val="007B1AE7"/>
    <w:rsid w:val="007B3CDD"/>
    <w:rsid w:val="007B5A39"/>
    <w:rsid w:val="007B5C93"/>
    <w:rsid w:val="007B7709"/>
    <w:rsid w:val="007C0A73"/>
    <w:rsid w:val="007C16CF"/>
    <w:rsid w:val="007C205B"/>
    <w:rsid w:val="007C437B"/>
    <w:rsid w:val="007C58CC"/>
    <w:rsid w:val="007C5D4B"/>
    <w:rsid w:val="007C6D52"/>
    <w:rsid w:val="007C6F5B"/>
    <w:rsid w:val="007C71EE"/>
    <w:rsid w:val="007D059E"/>
    <w:rsid w:val="007D1DB6"/>
    <w:rsid w:val="007D2935"/>
    <w:rsid w:val="007D3633"/>
    <w:rsid w:val="007D3D0F"/>
    <w:rsid w:val="007D3FCE"/>
    <w:rsid w:val="007D48AF"/>
    <w:rsid w:val="007D4B6F"/>
    <w:rsid w:val="007D5C07"/>
    <w:rsid w:val="007D5C63"/>
    <w:rsid w:val="007D6502"/>
    <w:rsid w:val="007D687C"/>
    <w:rsid w:val="007E0E53"/>
    <w:rsid w:val="007E175F"/>
    <w:rsid w:val="007E19A4"/>
    <w:rsid w:val="007E20C8"/>
    <w:rsid w:val="007E25F7"/>
    <w:rsid w:val="007E3921"/>
    <w:rsid w:val="007E3B0E"/>
    <w:rsid w:val="007E440B"/>
    <w:rsid w:val="007E4A4B"/>
    <w:rsid w:val="007E55DE"/>
    <w:rsid w:val="007E798B"/>
    <w:rsid w:val="007F3A45"/>
    <w:rsid w:val="007F4E97"/>
    <w:rsid w:val="007F50CD"/>
    <w:rsid w:val="007F5CDE"/>
    <w:rsid w:val="007F643A"/>
    <w:rsid w:val="007F7A44"/>
    <w:rsid w:val="008018A7"/>
    <w:rsid w:val="00801EDA"/>
    <w:rsid w:val="00801F5F"/>
    <w:rsid w:val="00802A58"/>
    <w:rsid w:val="0080349E"/>
    <w:rsid w:val="00804E08"/>
    <w:rsid w:val="00805231"/>
    <w:rsid w:val="00805A37"/>
    <w:rsid w:val="0080667E"/>
    <w:rsid w:val="0080757E"/>
    <w:rsid w:val="008079C2"/>
    <w:rsid w:val="00810477"/>
    <w:rsid w:val="00810A81"/>
    <w:rsid w:val="00813804"/>
    <w:rsid w:val="00813FF5"/>
    <w:rsid w:val="00814295"/>
    <w:rsid w:val="00814B6F"/>
    <w:rsid w:val="00814FCE"/>
    <w:rsid w:val="00817631"/>
    <w:rsid w:val="008222DC"/>
    <w:rsid w:val="008228A3"/>
    <w:rsid w:val="0082330F"/>
    <w:rsid w:val="00824D9F"/>
    <w:rsid w:val="008257A8"/>
    <w:rsid w:val="00825FA1"/>
    <w:rsid w:val="00826A0A"/>
    <w:rsid w:val="008277C4"/>
    <w:rsid w:val="00827DD0"/>
    <w:rsid w:val="008304F3"/>
    <w:rsid w:val="0083284D"/>
    <w:rsid w:val="008336AA"/>
    <w:rsid w:val="00833FDB"/>
    <w:rsid w:val="00837476"/>
    <w:rsid w:val="00840C6E"/>
    <w:rsid w:val="008416FC"/>
    <w:rsid w:val="00841ADA"/>
    <w:rsid w:val="00842CF6"/>
    <w:rsid w:val="00843929"/>
    <w:rsid w:val="008443C6"/>
    <w:rsid w:val="008448AD"/>
    <w:rsid w:val="008448EC"/>
    <w:rsid w:val="0084500E"/>
    <w:rsid w:val="008464BF"/>
    <w:rsid w:val="00846B5B"/>
    <w:rsid w:val="0084753A"/>
    <w:rsid w:val="00847963"/>
    <w:rsid w:val="00851620"/>
    <w:rsid w:val="008525C5"/>
    <w:rsid w:val="00853EB6"/>
    <w:rsid w:val="0085489C"/>
    <w:rsid w:val="00857925"/>
    <w:rsid w:val="0086062E"/>
    <w:rsid w:val="008619C8"/>
    <w:rsid w:val="00862D57"/>
    <w:rsid w:val="008657C4"/>
    <w:rsid w:val="00866EE3"/>
    <w:rsid w:val="0086785B"/>
    <w:rsid w:val="008678B3"/>
    <w:rsid w:val="00871511"/>
    <w:rsid w:val="0087202E"/>
    <w:rsid w:val="0087333F"/>
    <w:rsid w:val="00873EAB"/>
    <w:rsid w:val="00875803"/>
    <w:rsid w:val="008765D4"/>
    <w:rsid w:val="00876C52"/>
    <w:rsid w:val="00876D81"/>
    <w:rsid w:val="00876DDF"/>
    <w:rsid w:val="00876F30"/>
    <w:rsid w:val="00877AC4"/>
    <w:rsid w:val="00880AAC"/>
    <w:rsid w:val="00880CC2"/>
    <w:rsid w:val="00882327"/>
    <w:rsid w:val="008827DE"/>
    <w:rsid w:val="008834A1"/>
    <w:rsid w:val="008854BE"/>
    <w:rsid w:val="00885633"/>
    <w:rsid w:val="00885814"/>
    <w:rsid w:val="0088598E"/>
    <w:rsid w:val="00885D92"/>
    <w:rsid w:val="00891BF5"/>
    <w:rsid w:val="00892629"/>
    <w:rsid w:val="008929CF"/>
    <w:rsid w:val="00894D67"/>
    <w:rsid w:val="00895BB7"/>
    <w:rsid w:val="00897671"/>
    <w:rsid w:val="00897A49"/>
    <w:rsid w:val="008A011C"/>
    <w:rsid w:val="008A1749"/>
    <w:rsid w:val="008A1F04"/>
    <w:rsid w:val="008A335F"/>
    <w:rsid w:val="008A476C"/>
    <w:rsid w:val="008A724A"/>
    <w:rsid w:val="008A739A"/>
    <w:rsid w:val="008A76C6"/>
    <w:rsid w:val="008A790D"/>
    <w:rsid w:val="008B0D47"/>
    <w:rsid w:val="008B17D2"/>
    <w:rsid w:val="008B3237"/>
    <w:rsid w:val="008B413E"/>
    <w:rsid w:val="008B447A"/>
    <w:rsid w:val="008B476E"/>
    <w:rsid w:val="008B6A45"/>
    <w:rsid w:val="008B779D"/>
    <w:rsid w:val="008C01E2"/>
    <w:rsid w:val="008C0383"/>
    <w:rsid w:val="008C25C2"/>
    <w:rsid w:val="008C4560"/>
    <w:rsid w:val="008C47D3"/>
    <w:rsid w:val="008C6E67"/>
    <w:rsid w:val="008D0BED"/>
    <w:rsid w:val="008D0F3C"/>
    <w:rsid w:val="008D4AA9"/>
    <w:rsid w:val="008D5A7E"/>
    <w:rsid w:val="008D5E6A"/>
    <w:rsid w:val="008D6AB5"/>
    <w:rsid w:val="008E15B9"/>
    <w:rsid w:val="008E3114"/>
    <w:rsid w:val="008E4238"/>
    <w:rsid w:val="008E42AF"/>
    <w:rsid w:val="008E4614"/>
    <w:rsid w:val="008E4741"/>
    <w:rsid w:val="008E4A69"/>
    <w:rsid w:val="008E57D8"/>
    <w:rsid w:val="008E5A84"/>
    <w:rsid w:val="008E61FC"/>
    <w:rsid w:val="008E656D"/>
    <w:rsid w:val="008E65F3"/>
    <w:rsid w:val="008E6EF5"/>
    <w:rsid w:val="008E6FA6"/>
    <w:rsid w:val="008E7072"/>
    <w:rsid w:val="008E719E"/>
    <w:rsid w:val="008F1B9D"/>
    <w:rsid w:val="008F1E4C"/>
    <w:rsid w:val="008F34D8"/>
    <w:rsid w:val="008F3C45"/>
    <w:rsid w:val="008F3F13"/>
    <w:rsid w:val="008F512A"/>
    <w:rsid w:val="008F6B88"/>
    <w:rsid w:val="009004DB"/>
    <w:rsid w:val="009022D7"/>
    <w:rsid w:val="00902FCB"/>
    <w:rsid w:val="009040F5"/>
    <w:rsid w:val="009042C6"/>
    <w:rsid w:val="00904374"/>
    <w:rsid w:val="00906A57"/>
    <w:rsid w:val="00907486"/>
    <w:rsid w:val="0091089F"/>
    <w:rsid w:val="0091169E"/>
    <w:rsid w:val="00911BED"/>
    <w:rsid w:val="00912460"/>
    <w:rsid w:val="00912A51"/>
    <w:rsid w:val="00912C91"/>
    <w:rsid w:val="009157A8"/>
    <w:rsid w:val="00916846"/>
    <w:rsid w:val="009177EA"/>
    <w:rsid w:val="00920418"/>
    <w:rsid w:val="00920DF8"/>
    <w:rsid w:val="0092163E"/>
    <w:rsid w:val="00923021"/>
    <w:rsid w:val="009230F5"/>
    <w:rsid w:val="00923C9D"/>
    <w:rsid w:val="00924362"/>
    <w:rsid w:val="00924374"/>
    <w:rsid w:val="00925A2B"/>
    <w:rsid w:val="00925F21"/>
    <w:rsid w:val="00926490"/>
    <w:rsid w:val="00926A49"/>
    <w:rsid w:val="0093039F"/>
    <w:rsid w:val="009327D1"/>
    <w:rsid w:val="00933B38"/>
    <w:rsid w:val="009346E1"/>
    <w:rsid w:val="009353F9"/>
    <w:rsid w:val="009355C7"/>
    <w:rsid w:val="00936119"/>
    <w:rsid w:val="009364A3"/>
    <w:rsid w:val="00936B08"/>
    <w:rsid w:val="00936B37"/>
    <w:rsid w:val="00940ABC"/>
    <w:rsid w:val="00940D32"/>
    <w:rsid w:val="00941B5D"/>
    <w:rsid w:val="0094299C"/>
    <w:rsid w:val="009433E4"/>
    <w:rsid w:val="009435AD"/>
    <w:rsid w:val="00943CAF"/>
    <w:rsid w:val="00943D74"/>
    <w:rsid w:val="00944876"/>
    <w:rsid w:val="00945D3B"/>
    <w:rsid w:val="0094631F"/>
    <w:rsid w:val="0094758C"/>
    <w:rsid w:val="0094796F"/>
    <w:rsid w:val="00947CB9"/>
    <w:rsid w:val="00953102"/>
    <w:rsid w:val="00954B13"/>
    <w:rsid w:val="00955898"/>
    <w:rsid w:val="00955C76"/>
    <w:rsid w:val="00956890"/>
    <w:rsid w:val="00956DE7"/>
    <w:rsid w:val="00957087"/>
    <w:rsid w:val="00957928"/>
    <w:rsid w:val="00957AE5"/>
    <w:rsid w:val="009602EA"/>
    <w:rsid w:val="00961361"/>
    <w:rsid w:val="00965A27"/>
    <w:rsid w:val="00971116"/>
    <w:rsid w:val="0097301C"/>
    <w:rsid w:val="0097369D"/>
    <w:rsid w:val="00973D26"/>
    <w:rsid w:val="00973E3E"/>
    <w:rsid w:val="009748C3"/>
    <w:rsid w:val="00975020"/>
    <w:rsid w:val="0097563C"/>
    <w:rsid w:val="00975ABB"/>
    <w:rsid w:val="00976080"/>
    <w:rsid w:val="00976D00"/>
    <w:rsid w:val="00977096"/>
    <w:rsid w:val="00977E0E"/>
    <w:rsid w:val="009822AC"/>
    <w:rsid w:val="00982F58"/>
    <w:rsid w:val="00983527"/>
    <w:rsid w:val="00983910"/>
    <w:rsid w:val="00983BF0"/>
    <w:rsid w:val="00983EAB"/>
    <w:rsid w:val="0098420C"/>
    <w:rsid w:val="00984C8B"/>
    <w:rsid w:val="00984FD6"/>
    <w:rsid w:val="00984FD8"/>
    <w:rsid w:val="0098754A"/>
    <w:rsid w:val="00992C89"/>
    <w:rsid w:val="00992FC5"/>
    <w:rsid w:val="009930D0"/>
    <w:rsid w:val="009936BB"/>
    <w:rsid w:val="009947A1"/>
    <w:rsid w:val="00996B80"/>
    <w:rsid w:val="00997729"/>
    <w:rsid w:val="00997A31"/>
    <w:rsid w:val="009A1529"/>
    <w:rsid w:val="009A2646"/>
    <w:rsid w:val="009A2950"/>
    <w:rsid w:val="009A2FAA"/>
    <w:rsid w:val="009A44B1"/>
    <w:rsid w:val="009A541D"/>
    <w:rsid w:val="009A5F5F"/>
    <w:rsid w:val="009A699C"/>
    <w:rsid w:val="009A76BD"/>
    <w:rsid w:val="009B09C1"/>
    <w:rsid w:val="009B09D5"/>
    <w:rsid w:val="009B0BF4"/>
    <w:rsid w:val="009B0CFF"/>
    <w:rsid w:val="009B0ECB"/>
    <w:rsid w:val="009B1242"/>
    <w:rsid w:val="009B13C4"/>
    <w:rsid w:val="009B1A2D"/>
    <w:rsid w:val="009B26C1"/>
    <w:rsid w:val="009B38FF"/>
    <w:rsid w:val="009B3D53"/>
    <w:rsid w:val="009B456C"/>
    <w:rsid w:val="009B673E"/>
    <w:rsid w:val="009B6F6A"/>
    <w:rsid w:val="009C0117"/>
    <w:rsid w:val="009C2DCC"/>
    <w:rsid w:val="009C4917"/>
    <w:rsid w:val="009C4FAA"/>
    <w:rsid w:val="009C666E"/>
    <w:rsid w:val="009C7AC6"/>
    <w:rsid w:val="009C7CA7"/>
    <w:rsid w:val="009D2508"/>
    <w:rsid w:val="009D3143"/>
    <w:rsid w:val="009D353E"/>
    <w:rsid w:val="009D35A0"/>
    <w:rsid w:val="009D4181"/>
    <w:rsid w:val="009D4574"/>
    <w:rsid w:val="009D690E"/>
    <w:rsid w:val="009D7416"/>
    <w:rsid w:val="009E01D2"/>
    <w:rsid w:val="009E01DC"/>
    <w:rsid w:val="009E03CF"/>
    <w:rsid w:val="009E05C8"/>
    <w:rsid w:val="009E0755"/>
    <w:rsid w:val="009E0BDC"/>
    <w:rsid w:val="009E1B90"/>
    <w:rsid w:val="009E357D"/>
    <w:rsid w:val="009E3CF7"/>
    <w:rsid w:val="009E5125"/>
    <w:rsid w:val="009E5573"/>
    <w:rsid w:val="009E5D51"/>
    <w:rsid w:val="009E5E3C"/>
    <w:rsid w:val="009F1DC1"/>
    <w:rsid w:val="009F2328"/>
    <w:rsid w:val="009F259F"/>
    <w:rsid w:val="009F3007"/>
    <w:rsid w:val="009F35AE"/>
    <w:rsid w:val="009F732A"/>
    <w:rsid w:val="009F75C6"/>
    <w:rsid w:val="009F7CD4"/>
    <w:rsid w:val="00A00A64"/>
    <w:rsid w:val="00A03EE7"/>
    <w:rsid w:val="00A05A87"/>
    <w:rsid w:val="00A05CA7"/>
    <w:rsid w:val="00A0622B"/>
    <w:rsid w:val="00A078EB"/>
    <w:rsid w:val="00A11623"/>
    <w:rsid w:val="00A11E4E"/>
    <w:rsid w:val="00A127FA"/>
    <w:rsid w:val="00A12C98"/>
    <w:rsid w:val="00A12E67"/>
    <w:rsid w:val="00A13235"/>
    <w:rsid w:val="00A16600"/>
    <w:rsid w:val="00A16BC2"/>
    <w:rsid w:val="00A16D73"/>
    <w:rsid w:val="00A20645"/>
    <w:rsid w:val="00A20D37"/>
    <w:rsid w:val="00A21992"/>
    <w:rsid w:val="00A21A34"/>
    <w:rsid w:val="00A2218E"/>
    <w:rsid w:val="00A225B9"/>
    <w:rsid w:val="00A22655"/>
    <w:rsid w:val="00A23880"/>
    <w:rsid w:val="00A25005"/>
    <w:rsid w:val="00A25284"/>
    <w:rsid w:val="00A25ACE"/>
    <w:rsid w:val="00A26A3A"/>
    <w:rsid w:val="00A27774"/>
    <w:rsid w:val="00A324CB"/>
    <w:rsid w:val="00A328A2"/>
    <w:rsid w:val="00A33BB8"/>
    <w:rsid w:val="00A370A2"/>
    <w:rsid w:val="00A37120"/>
    <w:rsid w:val="00A3783E"/>
    <w:rsid w:val="00A37F2E"/>
    <w:rsid w:val="00A41CC8"/>
    <w:rsid w:val="00A43271"/>
    <w:rsid w:val="00A43425"/>
    <w:rsid w:val="00A438AA"/>
    <w:rsid w:val="00A44661"/>
    <w:rsid w:val="00A45AB1"/>
    <w:rsid w:val="00A46029"/>
    <w:rsid w:val="00A462A9"/>
    <w:rsid w:val="00A47E76"/>
    <w:rsid w:val="00A50FE3"/>
    <w:rsid w:val="00A51DD9"/>
    <w:rsid w:val="00A56F2B"/>
    <w:rsid w:val="00A57727"/>
    <w:rsid w:val="00A60CA2"/>
    <w:rsid w:val="00A62785"/>
    <w:rsid w:val="00A643CC"/>
    <w:rsid w:val="00A64460"/>
    <w:rsid w:val="00A64812"/>
    <w:rsid w:val="00A654ED"/>
    <w:rsid w:val="00A663D5"/>
    <w:rsid w:val="00A6647A"/>
    <w:rsid w:val="00A66CEF"/>
    <w:rsid w:val="00A674B5"/>
    <w:rsid w:val="00A67A51"/>
    <w:rsid w:val="00A71DA3"/>
    <w:rsid w:val="00A720A3"/>
    <w:rsid w:val="00A72831"/>
    <w:rsid w:val="00A728C2"/>
    <w:rsid w:val="00A7386E"/>
    <w:rsid w:val="00A744D1"/>
    <w:rsid w:val="00A745CA"/>
    <w:rsid w:val="00A746FE"/>
    <w:rsid w:val="00A75D39"/>
    <w:rsid w:val="00A76143"/>
    <w:rsid w:val="00A7660F"/>
    <w:rsid w:val="00A76665"/>
    <w:rsid w:val="00A772C1"/>
    <w:rsid w:val="00A77EBA"/>
    <w:rsid w:val="00A80CD0"/>
    <w:rsid w:val="00A81609"/>
    <w:rsid w:val="00A81724"/>
    <w:rsid w:val="00A81ED9"/>
    <w:rsid w:val="00A86167"/>
    <w:rsid w:val="00A86862"/>
    <w:rsid w:val="00A86E00"/>
    <w:rsid w:val="00A872D2"/>
    <w:rsid w:val="00A905D4"/>
    <w:rsid w:val="00A90AB9"/>
    <w:rsid w:val="00A91CAA"/>
    <w:rsid w:val="00A92523"/>
    <w:rsid w:val="00A928AC"/>
    <w:rsid w:val="00A92B57"/>
    <w:rsid w:val="00A93387"/>
    <w:rsid w:val="00A9374E"/>
    <w:rsid w:val="00A93867"/>
    <w:rsid w:val="00A94021"/>
    <w:rsid w:val="00A95335"/>
    <w:rsid w:val="00A95B4F"/>
    <w:rsid w:val="00A96B23"/>
    <w:rsid w:val="00AA0132"/>
    <w:rsid w:val="00AA020B"/>
    <w:rsid w:val="00AA1D07"/>
    <w:rsid w:val="00AA35C8"/>
    <w:rsid w:val="00AA4665"/>
    <w:rsid w:val="00AA57B7"/>
    <w:rsid w:val="00AA6A90"/>
    <w:rsid w:val="00AA6B00"/>
    <w:rsid w:val="00AA6E31"/>
    <w:rsid w:val="00AA6F6B"/>
    <w:rsid w:val="00AA7F7F"/>
    <w:rsid w:val="00AB0001"/>
    <w:rsid w:val="00AB0C38"/>
    <w:rsid w:val="00AB1854"/>
    <w:rsid w:val="00AB2AA2"/>
    <w:rsid w:val="00AB4AB5"/>
    <w:rsid w:val="00AB4B98"/>
    <w:rsid w:val="00AB4E7E"/>
    <w:rsid w:val="00AB55D5"/>
    <w:rsid w:val="00AB6ACE"/>
    <w:rsid w:val="00AB6DC7"/>
    <w:rsid w:val="00AC0444"/>
    <w:rsid w:val="00AC095F"/>
    <w:rsid w:val="00AC0AEB"/>
    <w:rsid w:val="00AC1C1E"/>
    <w:rsid w:val="00AC2218"/>
    <w:rsid w:val="00AC3B3F"/>
    <w:rsid w:val="00AC3B8D"/>
    <w:rsid w:val="00AC5CB8"/>
    <w:rsid w:val="00AC62D4"/>
    <w:rsid w:val="00AC66F2"/>
    <w:rsid w:val="00AC764E"/>
    <w:rsid w:val="00AC7862"/>
    <w:rsid w:val="00AC796F"/>
    <w:rsid w:val="00AC7A11"/>
    <w:rsid w:val="00AC7C0A"/>
    <w:rsid w:val="00AD018E"/>
    <w:rsid w:val="00AD2728"/>
    <w:rsid w:val="00AD33FF"/>
    <w:rsid w:val="00AD391B"/>
    <w:rsid w:val="00AD43E8"/>
    <w:rsid w:val="00AD4E5D"/>
    <w:rsid w:val="00AD588A"/>
    <w:rsid w:val="00AD5F4A"/>
    <w:rsid w:val="00AD5FA2"/>
    <w:rsid w:val="00AD6208"/>
    <w:rsid w:val="00AD7008"/>
    <w:rsid w:val="00AE3A49"/>
    <w:rsid w:val="00AE3D57"/>
    <w:rsid w:val="00AE3DB3"/>
    <w:rsid w:val="00AE6034"/>
    <w:rsid w:val="00AE72C5"/>
    <w:rsid w:val="00AE7CAF"/>
    <w:rsid w:val="00AE7E8A"/>
    <w:rsid w:val="00AF0F3E"/>
    <w:rsid w:val="00AF31DD"/>
    <w:rsid w:val="00AF355E"/>
    <w:rsid w:val="00AF4A8C"/>
    <w:rsid w:val="00AF4D9C"/>
    <w:rsid w:val="00AF5064"/>
    <w:rsid w:val="00AF6DDD"/>
    <w:rsid w:val="00AF7E5E"/>
    <w:rsid w:val="00B00DAE"/>
    <w:rsid w:val="00B01975"/>
    <w:rsid w:val="00B01D01"/>
    <w:rsid w:val="00B02480"/>
    <w:rsid w:val="00B04C1F"/>
    <w:rsid w:val="00B04D46"/>
    <w:rsid w:val="00B055BD"/>
    <w:rsid w:val="00B05A0C"/>
    <w:rsid w:val="00B1004C"/>
    <w:rsid w:val="00B10C2B"/>
    <w:rsid w:val="00B11BBB"/>
    <w:rsid w:val="00B11D17"/>
    <w:rsid w:val="00B12A6D"/>
    <w:rsid w:val="00B13BA7"/>
    <w:rsid w:val="00B143E6"/>
    <w:rsid w:val="00B14B20"/>
    <w:rsid w:val="00B17C3C"/>
    <w:rsid w:val="00B216D6"/>
    <w:rsid w:val="00B22282"/>
    <w:rsid w:val="00B231DA"/>
    <w:rsid w:val="00B237C4"/>
    <w:rsid w:val="00B245C1"/>
    <w:rsid w:val="00B249A5"/>
    <w:rsid w:val="00B249FA"/>
    <w:rsid w:val="00B2534D"/>
    <w:rsid w:val="00B25C17"/>
    <w:rsid w:val="00B27416"/>
    <w:rsid w:val="00B30856"/>
    <w:rsid w:val="00B30E91"/>
    <w:rsid w:val="00B339B2"/>
    <w:rsid w:val="00B34D72"/>
    <w:rsid w:val="00B34E05"/>
    <w:rsid w:val="00B3604B"/>
    <w:rsid w:val="00B37051"/>
    <w:rsid w:val="00B3725B"/>
    <w:rsid w:val="00B37BBD"/>
    <w:rsid w:val="00B419B6"/>
    <w:rsid w:val="00B436D9"/>
    <w:rsid w:val="00B438CF"/>
    <w:rsid w:val="00B43B23"/>
    <w:rsid w:val="00B440DD"/>
    <w:rsid w:val="00B444A4"/>
    <w:rsid w:val="00B46890"/>
    <w:rsid w:val="00B47FB5"/>
    <w:rsid w:val="00B50A48"/>
    <w:rsid w:val="00B51A88"/>
    <w:rsid w:val="00B53735"/>
    <w:rsid w:val="00B55EB6"/>
    <w:rsid w:val="00B567DB"/>
    <w:rsid w:val="00B63047"/>
    <w:rsid w:val="00B6346C"/>
    <w:rsid w:val="00B638C4"/>
    <w:rsid w:val="00B6428A"/>
    <w:rsid w:val="00B64429"/>
    <w:rsid w:val="00B65635"/>
    <w:rsid w:val="00B66B63"/>
    <w:rsid w:val="00B67803"/>
    <w:rsid w:val="00B70041"/>
    <w:rsid w:val="00B70B1B"/>
    <w:rsid w:val="00B70CD6"/>
    <w:rsid w:val="00B727C0"/>
    <w:rsid w:val="00B72B53"/>
    <w:rsid w:val="00B743C0"/>
    <w:rsid w:val="00B74A36"/>
    <w:rsid w:val="00B7680A"/>
    <w:rsid w:val="00B76AFC"/>
    <w:rsid w:val="00B774FF"/>
    <w:rsid w:val="00B77C03"/>
    <w:rsid w:val="00B80554"/>
    <w:rsid w:val="00B8082E"/>
    <w:rsid w:val="00B808F8"/>
    <w:rsid w:val="00B81E61"/>
    <w:rsid w:val="00B82729"/>
    <w:rsid w:val="00B82AFD"/>
    <w:rsid w:val="00B82FD6"/>
    <w:rsid w:val="00B83618"/>
    <w:rsid w:val="00B84627"/>
    <w:rsid w:val="00B84E6C"/>
    <w:rsid w:val="00B85D0F"/>
    <w:rsid w:val="00B8648D"/>
    <w:rsid w:val="00B86665"/>
    <w:rsid w:val="00B907CC"/>
    <w:rsid w:val="00B90D0D"/>
    <w:rsid w:val="00B90FAE"/>
    <w:rsid w:val="00B928AB"/>
    <w:rsid w:val="00B95438"/>
    <w:rsid w:val="00B966F7"/>
    <w:rsid w:val="00B970AE"/>
    <w:rsid w:val="00B974B6"/>
    <w:rsid w:val="00B97633"/>
    <w:rsid w:val="00B97931"/>
    <w:rsid w:val="00BA09E5"/>
    <w:rsid w:val="00BA0C40"/>
    <w:rsid w:val="00BA0CB1"/>
    <w:rsid w:val="00BA1BBF"/>
    <w:rsid w:val="00BA49F3"/>
    <w:rsid w:val="00BA4DC2"/>
    <w:rsid w:val="00BA69A4"/>
    <w:rsid w:val="00BA6ABD"/>
    <w:rsid w:val="00BB061F"/>
    <w:rsid w:val="00BB2A98"/>
    <w:rsid w:val="00BB49A5"/>
    <w:rsid w:val="00BB4E09"/>
    <w:rsid w:val="00BB63A0"/>
    <w:rsid w:val="00BB6CA2"/>
    <w:rsid w:val="00BB72A8"/>
    <w:rsid w:val="00BC0056"/>
    <w:rsid w:val="00BC1792"/>
    <w:rsid w:val="00BC1E02"/>
    <w:rsid w:val="00BC2043"/>
    <w:rsid w:val="00BC2877"/>
    <w:rsid w:val="00BC2B76"/>
    <w:rsid w:val="00BC3393"/>
    <w:rsid w:val="00BC36D5"/>
    <w:rsid w:val="00BC3993"/>
    <w:rsid w:val="00BC486B"/>
    <w:rsid w:val="00BC520D"/>
    <w:rsid w:val="00BC77FF"/>
    <w:rsid w:val="00BD056B"/>
    <w:rsid w:val="00BD058F"/>
    <w:rsid w:val="00BD25F1"/>
    <w:rsid w:val="00BD2B89"/>
    <w:rsid w:val="00BD3D0E"/>
    <w:rsid w:val="00BD6B6D"/>
    <w:rsid w:val="00BD6D2D"/>
    <w:rsid w:val="00BD7736"/>
    <w:rsid w:val="00BE03DE"/>
    <w:rsid w:val="00BE0B65"/>
    <w:rsid w:val="00BE3352"/>
    <w:rsid w:val="00BE403A"/>
    <w:rsid w:val="00BE6441"/>
    <w:rsid w:val="00BE7C62"/>
    <w:rsid w:val="00BE7EF1"/>
    <w:rsid w:val="00BF07A1"/>
    <w:rsid w:val="00BF17C6"/>
    <w:rsid w:val="00BF1F81"/>
    <w:rsid w:val="00BF3E6B"/>
    <w:rsid w:val="00BF6909"/>
    <w:rsid w:val="00C00301"/>
    <w:rsid w:val="00C01BEF"/>
    <w:rsid w:val="00C0213C"/>
    <w:rsid w:val="00C0302C"/>
    <w:rsid w:val="00C03300"/>
    <w:rsid w:val="00C04789"/>
    <w:rsid w:val="00C05156"/>
    <w:rsid w:val="00C05B75"/>
    <w:rsid w:val="00C10C88"/>
    <w:rsid w:val="00C11352"/>
    <w:rsid w:val="00C11BC2"/>
    <w:rsid w:val="00C11D9A"/>
    <w:rsid w:val="00C12356"/>
    <w:rsid w:val="00C12950"/>
    <w:rsid w:val="00C1489F"/>
    <w:rsid w:val="00C154FA"/>
    <w:rsid w:val="00C159A3"/>
    <w:rsid w:val="00C15ACA"/>
    <w:rsid w:val="00C16919"/>
    <w:rsid w:val="00C179CE"/>
    <w:rsid w:val="00C17B9F"/>
    <w:rsid w:val="00C17ECF"/>
    <w:rsid w:val="00C227A8"/>
    <w:rsid w:val="00C23A14"/>
    <w:rsid w:val="00C23F75"/>
    <w:rsid w:val="00C241E0"/>
    <w:rsid w:val="00C256DE"/>
    <w:rsid w:val="00C266F3"/>
    <w:rsid w:val="00C26EA6"/>
    <w:rsid w:val="00C3005B"/>
    <w:rsid w:val="00C30798"/>
    <w:rsid w:val="00C31187"/>
    <w:rsid w:val="00C3320B"/>
    <w:rsid w:val="00C33276"/>
    <w:rsid w:val="00C33FBC"/>
    <w:rsid w:val="00C3456E"/>
    <w:rsid w:val="00C36499"/>
    <w:rsid w:val="00C371F3"/>
    <w:rsid w:val="00C37674"/>
    <w:rsid w:val="00C40460"/>
    <w:rsid w:val="00C40831"/>
    <w:rsid w:val="00C410F2"/>
    <w:rsid w:val="00C411C7"/>
    <w:rsid w:val="00C4188D"/>
    <w:rsid w:val="00C42D43"/>
    <w:rsid w:val="00C4386C"/>
    <w:rsid w:val="00C43A1C"/>
    <w:rsid w:val="00C43D57"/>
    <w:rsid w:val="00C442BE"/>
    <w:rsid w:val="00C45407"/>
    <w:rsid w:val="00C4772E"/>
    <w:rsid w:val="00C504CF"/>
    <w:rsid w:val="00C516E0"/>
    <w:rsid w:val="00C53E30"/>
    <w:rsid w:val="00C54E50"/>
    <w:rsid w:val="00C55E94"/>
    <w:rsid w:val="00C56B93"/>
    <w:rsid w:val="00C627E2"/>
    <w:rsid w:val="00C64CE2"/>
    <w:rsid w:val="00C66358"/>
    <w:rsid w:val="00C66B74"/>
    <w:rsid w:val="00C66BB2"/>
    <w:rsid w:val="00C66BD3"/>
    <w:rsid w:val="00C6729A"/>
    <w:rsid w:val="00C701BD"/>
    <w:rsid w:val="00C70517"/>
    <w:rsid w:val="00C71187"/>
    <w:rsid w:val="00C7232D"/>
    <w:rsid w:val="00C72E41"/>
    <w:rsid w:val="00C73675"/>
    <w:rsid w:val="00C737F0"/>
    <w:rsid w:val="00C74199"/>
    <w:rsid w:val="00C74F62"/>
    <w:rsid w:val="00C7574B"/>
    <w:rsid w:val="00C7590D"/>
    <w:rsid w:val="00C75C75"/>
    <w:rsid w:val="00C75F1F"/>
    <w:rsid w:val="00C76A00"/>
    <w:rsid w:val="00C813F3"/>
    <w:rsid w:val="00C8167A"/>
    <w:rsid w:val="00C8196F"/>
    <w:rsid w:val="00C8210F"/>
    <w:rsid w:val="00C84D48"/>
    <w:rsid w:val="00C856AD"/>
    <w:rsid w:val="00C86F79"/>
    <w:rsid w:val="00C90AA8"/>
    <w:rsid w:val="00C91E9E"/>
    <w:rsid w:val="00C92678"/>
    <w:rsid w:val="00C92980"/>
    <w:rsid w:val="00C94C52"/>
    <w:rsid w:val="00C94FA7"/>
    <w:rsid w:val="00C953F0"/>
    <w:rsid w:val="00C95A2B"/>
    <w:rsid w:val="00C96E1D"/>
    <w:rsid w:val="00C97284"/>
    <w:rsid w:val="00C9739F"/>
    <w:rsid w:val="00CA0DA3"/>
    <w:rsid w:val="00CA129A"/>
    <w:rsid w:val="00CA1D97"/>
    <w:rsid w:val="00CA257E"/>
    <w:rsid w:val="00CA2B47"/>
    <w:rsid w:val="00CA3382"/>
    <w:rsid w:val="00CA3BFE"/>
    <w:rsid w:val="00CA426B"/>
    <w:rsid w:val="00CA4354"/>
    <w:rsid w:val="00CA45FB"/>
    <w:rsid w:val="00CA5BB3"/>
    <w:rsid w:val="00CA631D"/>
    <w:rsid w:val="00CA6AC3"/>
    <w:rsid w:val="00CA6E0B"/>
    <w:rsid w:val="00CA6ED2"/>
    <w:rsid w:val="00CA75D6"/>
    <w:rsid w:val="00CB069F"/>
    <w:rsid w:val="00CB0D5E"/>
    <w:rsid w:val="00CB2E2C"/>
    <w:rsid w:val="00CB31C7"/>
    <w:rsid w:val="00CB44C8"/>
    <w:rsid w:val="00CB633A"/>
    <w:rsid w:val="00CB7A82"/>
    <w:rsid w:val="00CC0159"/>
    <w:rsid w:val="00CC0592"/>
    <w:rsid w:val="00CC08AA"/>
    <w:rsid w:val="00CC26E3"/>
    <w:rsid w:val="00CC2A19"/>
    <w:rsid w:val="00CC3972"/>
    <w:rsid w:val="00CC51C3"/>
    <w:rsid w:val="00CC5D5E"/>
    <w:rsid w:val="00CC6FD1"/>
    <w:rsid w:val="00CC70B6"/>
    <w:rsid w:val="00CC7811"/>
    <w:rsid w:val="00CD08C8"/>
    <w:rsid w:val="00CD0F5F"/>
    <w:rsid w:val="00CD17AE"/>
    <w:rsid w:val="00CD1AF1"/>
    <w:rsid w:val="00CD2227"/>
    <w:rsid w:val="00CD24C2"/>
    <w:rsid w:val="00CD274D"/>
    <w:rsid w:val="00CD2AE3"/>
    <w:rsid w:val="00CD31F1"/>
    <w:rsid w:val="00CD6F9D"/>
    <w:rsid w:val="00CD7C5F"/>
    <w:rsid w:val="00CE0BB5"/>
    <w:rsid w:val="00CE0EA4"/>
    <w:rsid w:val="00CE0F70"/>
    <w:rsid w:val="00CE1689"/>
    <w:rsid w:val="00CE188B"/>
    <w:rsid w:val="00CE2994"/>
    <w:rsid w:val="00CE2F90"/>
    <w:rsid w:val="00CE34EB"/>
    <w:rsid w:val="00CE4426"/>
    <w:rsid w:val="00CE4758"/>
    <w:rsid w:val="00CE50F6"/>
    <w:rsid w:val="00CE79A7"/>
    <w:rsid w:val="00CE7E1C"/>
    <w:rsid w:val="00CE7FBD"/>
    <w:rsid w:val="00CF091B"/>
    <w:rsid w:val="00CF42B8"/>
    <w:rsid w:val="00CF44B2"/>
    <w:rsid w:val="00CF57CD"/>
    <w:rsid w:val="00CF7756"/>
    <w:rsid w:val="00CF7BF7"/>
    <w:rsid w:val="00D001B9"/>
    <w:rsid w:val="00D00B4E"/>
    <w:rsid w:val="00D01945"/>
    <w:rsid w:val="00D01B6D"/>
    <w:rsid w:val="00D02E62"/>
    <w:rsid w:val="00D02ED8"/>
    <w:rsid w:val="00D04F48"/>
    <w:rsid w:val="00D05E07"/>
    <w:rsid w:val="00D06043"/>
    <w:rsid w:val="00D06190"/>
    <w:rsid w:val="00D065A8"/>
    <w:rsid w:val="00D075BA"/>
    <w:rsid w:val="00D07672"/>
    <w:rsid w:val="00D10F63"/>
    <w:rsid w:val="00D1144A"/>
    <w:rsid w:val="00D11FAC"/>
    <w:rsid w:val="00D13543"/>
    <w:rsid w:val="00D135F8"/>
    <w:rsid w:val="00D140D1"/>
    <w:rsid w:val="00D15568"/>
    <w:rsid w:val="00D159A6"/>
    <w:rsid w:val="00D1646B"/>
    <w:rsid w:val="00D17301"/>
    <w:rsid w:val="00D204C1"/>
    <w:rsid w:val="00D22CF5"/>
    <w:rsid w:val="00D24B82"/>
    <w:rsid w:val="00D26322"/>
    <w:rsid w:val="00D2669F"/>
    <w:rsid w:val="00D271E7"/>
    <w:rsid w:val="00D3011D"/>
    <w:rsid w:val="00D30B9F"/>
    <w:rsid w:val="00D31A36"/>
    <w:rsid w:val="00D32508"/>
    <w:rsid w:val="00D33426"/>
    <w:rsid w:val="00D33CEF"/>
    <w:rsid w:val="00D33F21"/>
    <w:rsid w:val="00D342EC"/>
    <w:rsid w:val="00D34E49"/>
    <w:rsid w:val="00D360CF"/>
    <w:rsid w:val="00D364C0"/>
    <w:rsid w:val="00D36A0C"/>
    <w:rsid w:val="00D4025F"/>
    <w:rsid w:val="00D4051E"/>
    <w:rsid w:val="00D410BC"/>
    <w:rsid w:val="00D418FD"/>
    <w:rsid w:val="00D420B0"/>
    <w:rsid w:val="00D42988"/>
    <w:rsid w:val="00D432CA"/>
    <w:rsid w:val="00D440F7"/>
    <w:rsid w:val="00D447E0"/>
    <w:rsid w:val="00D4536C"/>
    <w:rsid w:val="00D45E84"/>
    <w:rsid w:val="00D461B7"/>
    <w:rsid w:val="00D46355"/>
    <w:rsid w:val="00D47B94"/>
    <w:rsid w:val="00D502CF"/>
    <w:rsid w:val="00D507F1"/>
    <w:rsid w:val="00D516C5"/>
    <w:rsid w:val="00D52408"/>
    <w:rsid w:val="00D5477C"/>
    <w:rsid w:val="00D54940"/>
    <w:rsid w:val="00D563DC"/>
    <w:rsid w:val="00D5652D"/>
    <w:rsid w:val="00D56BE6"/>
    <w:rsid w:val="00D57284"/>
    <w:rsid w:val="00D5772C"/>
    <w:rsid w:val="00D600B5"/>
    <w:rsid w:val="00D65542"/>
    <w:rsid w:val="00D66478"/>
    <w:rsid w:val="00D669BF"/>
    <w:rsid w:val="00D66EEF"/>
    <w:rsid w:val="00D67A53"/>
    <w:rsid w:val="00D67CEC"/>
    <w:rsid w:val="00D70153"/>
    <w:rsid w:val="00D70A82"/>
    <w:rsid w:val="00D71213"/>
    <w:rsid w:val="00D723B0"/>
    <w:rsid w:val="00D73F8B"/>
    <w:rsid w:val="00D75EE8"/>
    <w:rsid w:val="00D762C8"/>
    <w:rsid w:val="00D765C5"/>
    <w:rsid w:val="00D76786"/>
    <w:rsid w:val="00D76E97"/>
    <w:rsid w:val="00D77FEA"/>
    <w:rsid w:val="00D82B26"/>
    <w:rsid w:val="00D82FC9"/>
    <w:rsid w:val="00D835F8"/>
    <w:rsid w:val="00D85364"/>
    <w:rsid w:val="00D85B9B"/>
    <w:rsid w:val="00D86EB4"/>
    <w:rsid w:val="00D87632"/>
    <w:rsid w:val="00D87CE7"/>
    <w:rsid w:val="00D90033"/>
    <w:rsid w:val="00D909B2"/>
    <w:rsid w:val="00D914C4"/>
    <w:rsid w:val="00D9195C"/>
    <w:rsid w:val="00D91964"/>
    <w:rsid w:val="00D91E23"/>
    <w:rsid w:val="00D923CE"/>
    <w:rsid w:val="00D93AD0"/>
    <w:rsid w:val="00D94A95"/>
    <w:rsid w:val="00D952C8"/>
    <w:rsid w:val="00D95A93"/>
    <w:rsid w:val="00D95AD9"/>
    <w:rsid w:val="00D95BBD"/>
    <w:rsid w:val="00D96035"/>
    <w:rsid w:val="00D96084"/>
    <w:rsid w:val="00D9682B"/>
    <w:rsid w:val="00D973C2"/>
    <w:rsid w:val="00D97CE4"/>
    <w:rsid w:val="00D97DFD"/>
    <w:rsid w:val="00DA08FF"/>
    <w:rsid w:val="00DA14A1"/>
    <w:rsid w:val="00DA1C1D"/>
    <w:rsid w:val="00DA3092"/>
    <w:rsid w:val="00DA3AD3"/>
    <w:rsid w:val="00DA52BD"/>
    <w:rsid w:val="00DA5A25"/>
    <w:rsid w:val="00DA5B74"/>
    <w:rsid w:val="00DA6B5A"/>
    <w:rsid w:val="00DA6DA5"/>
    <w:rsid w:val="00DA7762"/>
    <w:rsid w:val="00DA7F85"/>
    <w:rsid w:val="00DB0245"/>
    <w:rsid w:val="00DB05A8"/>
    <w:rsid w:val="00DB103F"/>
    <w:rsid w:val="00DB21C2"/>
    <w:rsid w:val="00DB3015"/>
    <w:rsid w:val="00DB3A1B"/>
    <w:rsid w:val="00DB3E44"/>
    <w:rsid w:val="00DB456A"/>
    <w:rsid w:val="00DB648D"/>
    <w:rsid w:val="00DB6F25"/>
    <w:rsid w:val="00DB7867"/>
    <w:rsid w:val="00DB7B16"/>
    <w:rsid w:val="00DC330E"/>
    <w:rsid w:val="00DC34A6"/>
    <w:rsid w:val="00DC3A87"/>
    <w:rsid w:val="00DC5980"/>
    <w:rsid w:val="00DC7A9C"/>
    <w:rsid w:val="00DD1E45"/>
    <w:rsid w:val="00DD2AA9"/>
    <w:rsid w:val="00DD2DF7"/>
    <w:rsid w:val="00DD3182"/>
    <w:rsid w:val="00DD46A9"/>
    <w:rsid w:val="00DD7A0A"/>
    <w:rsid w:val="00DE21AA"/>
    <w:rsid w:val="00DE2B17"/>
    <w:rsid w:val="00DE2C32"/>
    <w:rsid w:val="00DE2E95"/>
    <w:rsid w:val="00DE3432"/>
    <w:rsid w:val="00DE582D"/>
    <w:rsid w:val="00DE6589"/>
    <w:rsid w:val="00DE65C7"/>
    <w:rsid w:val="00DE6C8A"/>
    <w:rsid w:val="00DE7CF6"/>
    <w:rsid w:val="00DF0138"/>
    <w:rsid w:val="00DF0FDC"/>
    <w:rsid w:val="00DF1373"/>
    <w:rsid w:val="00DF1D34"/>
    <w:rsid w:val="00DF362E"/>
    <w:rsid w:val="00DF3B42"/>
    <w:rsid w:val="00DF444C"/>
    <w:rsid w:val="00DF788F"/>
    <w:rsid w:val="00E00479"/>
    <w:rsid w:val="00E0207E"/>
    <w:rsid w:val="00E02407"/>
    <w:rsid w:val="00E03C77"/>
    <w:rsid w:val="00E0456C"/>
    <w:rsid w:val="00E05565"/>
    <w:rsid w:val="00E056DF"/>
    <w:rsid w:val="00E057AD"/>
    <w:rsid w:val="00E05B20"/>
    <w:rsid w:val="00E10428"/>
    <w:rsid w:val="00E109E2"/>
    <w:rsid w:val="00E120E7"/>
    <w:rsid w:val="00E13FD9"/>
    <w:rsid w:val="00E146E5"/>
    <w:rsid w:val="00E15E19"/>
    <w:rsid w:val="00E17592"/>
    <w:rsid w:val="00E200F2"/>
    <w:rsid w:val="00E20BD0"/>
    <w:rsid w:val="00E22AAD"/>
    <w:rsid w:val="00E23E43"/>
    <w:rsid w:val="00E23F9E"/>
    <w:rsid w:val="00E255BC"/>
    <w:rsid w:val="00E26E91"/>
    <w:rsid w:val="00E2702D"/>
    <w:rsid w:val="00E30E8C"/>
    <w:rsid w:val="00E31D5B"/>
    <w:rsid w:val="00E3255D"/>
    <w:rsid w:val="00E33460"/>
    <w:rsid w:val="00E33C18"/>
    <w:rsid w:val="00E35C45"/>
    <w:rsid w:val="00E37862"/>
    <w:rsid w:val="00E4103F"/>
    <w:rsid w:val="00E41DFB"/>
    <w:rsid w:val="00E42366"/>
    <w:rsid w:val="00E43A5F"/>
    <w:rsid w:val="00E44B22"/>
    <w:rsid w:val="00E45DC5"/>
    <w:rsid w:val="00E46192"/>
    <w:rsid w:val="00E477B0"/>
    <w:rsid w:val="00E47917"/>
    <w:rsid w:val="00E47F7B"/>
    <w:rsid w:val="00E50439"/>
    <w:rsid w:val="00E50714"/>
    <w:rsid w:val="00E52293"/>
    <w:rsid w:val="00E5279B"/>
    <w:rsid w:val="00E53A53"/>
    <w:rsid w:val="00E54905"/>
    <w:rsid w:val="00E550D8"/>
    <w:rsid w:val="00E57478"/>
    <w:rsid w:val="00E602C2"/>
    <w:rsid w:val="00E613AF"/>
    <w:rsid w:val="00E61C39"/>
    <w:rsid w:val="00E61EE0"/>
    <w:rsid w:val="00E623C3"/>
    <w:rsid w:val="00E63D45"/>
    <w:rsid w:val="00E64359"/>
    <w:rsid w:val="00E644E7"/>
    <w:rsid w:val="00E646C8"/>
    <w:rsid w:val="00E64B7B"/>
    <w:rsid w:val="00E662A5"/>
    <w:rsid w:val="00E665B6"/>
    <w:rsid w:val="00E66677"/>
    <w:rsid w:val="00E66D25"/>
    <w:rsid w:val="00E679F2"/>
    <w:rsid w:val="00E70BBD"/>
    <w:rsid w:val="00E70E4E"/>
    <w:rsid w:val="00E71838"/>
    <w:rsid w:val="00E7239C"/>
    <w:rsid w:val="00E723DA"/>
    <w:rsid w:val="00E727BE"/>
    <w:rsid w:val="00E74254"/>
    <w:rsid w:val="00E74432"/>
    <w:rsid w:val="00E75D6B"/>
    <w:rsid w:val="00E7627F"/>
    <w:rsid w:val="00E771A7"/>
    <w:rsid w:val="00E8019B"/>
    <w:rsid w:val="00E80845"/>
    <w:rsid w:val="00E81E4B"/>
    <w:rsid w:val="00E8207C"/>
    <w:rsid w:val="00E82A7F"/>
    <w:rsid w:val="00E82AAA"/>
    <w:rsid w:val="00E83E93"/>
    <w:rsid w:val="00E84379"/>
    <w:rsid w:val="00E8487E"/>
    <w:rsid w:val="00E8583B"/>
    <w:rsid w:val="00E865BA"/>
    <w:rsid w:val="00E86A68"/>
    <w:rsid w:val="00E90B47"/>
    <w:rsid w:val="00E90F19"/>
    <w:rsid w:val="00E91045"/>
    <w:rsid w:val="00E91A5A"/>
    <w:rsid w:val="00E92B00"/>
    <w:rsid w:val="00E92CC9"/>
    <w:rsid w:val="00E934F4"/>
    <w:rsid w:val="00E94576"/>
    <w:rsid w:val="00E94877"/>
    <w:rsid w:val="00E94A30"/>
    <w:rsid w:val="00E94A8D"/>
    <w:rsid w:val="00E94D90"/>
    <w:rsid w:val="00E94DA0"/>
    <w:rsid w:val="00E950D7"/>
    <w:rsid w:val="00E95E48"/>
    <w:rsid w:val="00E9612E"/>
    <w:rsid w:val="00E9661E"/>
    <w:rsid w:val="00E97670"/>
    <w:rsid w:val="00E97B6B"/>
    <w:rsid w:val="00EA0472"/>
    <w:rsid w:val="00EA194D"/>
    <w:rsid w:val="00EA21CA"/>
    <w:rsid w:val="00EA24CE"/>
    <w:rsid w:val="00EA4103"/>
    <w:rsid w:val="00EA6784"/>
    <w:rsid w:val="00EB0C13"/>
    <w:rsid w:val="00EB0C6C"/>
    <w:rsid w:val="00EB1C56"/>
    <w:rsid w:val="00EB1FF0"/>
    <w:rsid w:val="00EB274F"/>
    <w:rsid w:val="00EB307D"/>
    <w:rsid w:val="00EB3ED5"/>
    <w:rsid w:val="00EB3F1F"/>
    <w:rsid w:val="00EB4180"/>
    <w:rsid w:val="00EB41B1"/>
    <w:rsid w:val="00EB494C"/>
    <w:rsid w:val="00EB4BFE"/>
    <w:rsid w:val="00EB4ED6"/>
    <w:rsid w:val="00EB5161"/>
    <w:rsid w:val="00EB5F6C"/>
    <w:rsid w:val="00EB5FC3"/>
    <w:rsid w:val="00EB67C7"/>
    <w:rsid w:val="00EB7A76"/>
    <w:rsid w:val="00EB7F68"/>
    <w:rsid w:val="00EC0025"/>
    <w:rsid w:val="00EC123F"/>
    <w:rsid w:val="00EC137D"/>
    <w:rsid w:val="00EC1AA0"/>
    <w:rsid w:val="00EC1F4B"/>
    <w:rsid w:val="00EC3B0F"/>
    <w:rsid w:val="00EC5B2B"/>
    <w:rsid w:val="00EC604C"/>
    <w:rsid w:val="00EC75DF"/>
    <w:rsid w:val="00EC7865"/>
    <w:rsid w:val="00ED0ECB"/>
    <w:rsid w:val="00ED1081"/>
    <w:rsid w:val="00ED29D4"/>
    <w:rsid w:val="00ED2D31"/>
    <w:rsid w:val="00ED3DE6"/>
    <w:rsid w:val="00ED4696"/>
    <w:rsid w:val="00ED5642"/>
    <w:rsid w:val="00ED5F58"/>
    <w:rsid w:val="00ED646C"/>
    <w:rsid w:val="00ED6B33"/>
    <w:rsid w:val="00ED7E40"/>
    <w:rsid w:val="00EE0530"/>
    <w:rsid w:val="00EE0CA0"/>
    <w:rsid w:val="00EE10A4"/>
    <w:rsid w:val="00EE318B"/>
    <w:rsid w:val="00EE3C7F"/>
    <w:rsid w:val="00EE5306"/>
    <w:rsid w:val="00EE5A6B"/>
    <w:rsid w:val="00EE5A93"/>
    <w:rsid w:val="00EE6C8F"/>
    <w:rsid w:val="00EE7FE0"/>
    <w:rsid w:val="00EF3BFE"/>
    <w:rsid w:val="00EF4ADD"/>
    <w:rsid w:val="00EF5836"/>
    <w:rsid w:val="00EF6466"/>
    <w:rsid w:val="00EF72AB"/>
    <w:rsid w:val="00EF73B2"/>
    <w:rsid w:val="00EF746F"/>
    <w:rsid w:val="00EF7712"/>
    <w:rsid w:val="00EF7BFC"/>
    <w:rsid w:val="00F000C6"/>
    <w:rsid w:val="00F00141"/>
    <w:rsid w:val="00F0141D"/>
    <w:rsid w:val="00F028A8"/>
    <w:rsid w:val="00F0606A"/>
    <w:rsid w:val="00F0663E"/>
    <w:rsid w:val="00F07BE8"/>
    <w:rsid w:val="00F10BA4"/>
    <w:rsid w:val="00F10EB0"/>
    <w:rsid w:val="00F1168C"/>
    <w:rsid w:val="00F11A49"/>
    <w:rsid w:val="00F11C5E"/>
    <w:rsid w:val="00F12ADB"/>
    <w:rsid w:val="00F16162"/>
    <w:rsid w:val="00F204DA"/>
    <w:rsid w:val="00F209E0"/>
    <w:rsid w:val="00F22904"/>
    <w:rsid w:val="00F22A01"/>
    <w:rsid w:val="00F22CE5"/>
    <w:rsid w:val="00F23003"/>
    <w:rsid w:val="00F2373B"/>
    <w:rsid w:val="00F246D8"/>
    <w:rsid w:val="00F25E2D"/>
    <w:rsid w:val="00F25F31"/>
    <w:rsid w:val="00F270C7"/>
    <w:rsid w:val="00F27535"/>
    <w:rsid w:val="00F27975"/>
    <w:rsid w:val="00F317E8"/>
    <w:rsid w:val="00F32421"/>
    <w:rsid w:val="00F326B4"/>
    <w:rsid w:val="00F327FC"/>
    <w:rsid w:val="00F32DEF"/>
    <w:rsid w:val="00F3491C"/>
    <w:rsid w:val="00F355EE"/>
    <w:rsid w:val="00F363BA"/>
    <w:rsid w:val="00F3784E"/>
    <w:rsid w:val="00F418E7"/>
    <w:rsid w:val="00F433F3"/>
    <w:rsid w:val="00F44442"/>
    <w:rsid w:val="00F44B3C"/>
    <w:rsid w:val="00F458DA"/>
    <w:rsid w:val="00F502C6"/>
    <w:rsid w:val="00F51E06"/>
    <w:rsid w:val="00F535CF"/>
    <w:rsid w:val="00F54BF1"/>
    <w:rsid w:val="00F55056"/>
    <w:rsid w:val="00F56BA7"/>
    <w:rsid w:val="00F5760D"/>
    <w:rsid w:val="00F57F8B"/>
    <w:rsid w:val="00F6193E"/>
    <w:rsid w:val="00F6275F"/>
    <w:rsid w:val="00F642A7"/>
    <w:rsid w:val="00F66B78"/>
    <w:rsid w:val="00F66B9F"/>
    <w:rsid w:val="00F6716C"/>
    <w:rsid w:val="00F70F3F"/>
    <w:rsid w:val="00F7126B"/>
    <w:rsid w:val="00F7233C"/>
    <w:rsid w:val="00F73FD5"/>
    <w:rsid w:val="00F745D4"/>
    <w:rsid w:val="00F750F7"/>
    <w:rsid w:val="00F76568"/>
    <w:rsid w:val="00F76949"/>
    <w:rsid w:val="00F76FC3"/>
    <w:rsid w:val="00F77FF9"/>
    <w:rsid w:val="00F8009C"/>
    <w:rsid w:val="00F80CBA"/>
    <w:rsid w:val="00F81311"/>
    <w:rsid w:val="00F818B2"/>
    <w:rsid w:val="00F82D18"/>
    <w:rsid w:val="00F835FD"/>
    <w:rsid w:val="00F837E2"/>
    <w:rsid w:val="00F841B2"/>
    <w:rsid w:val="00F8500D"/>
    <w:rsid w:val="00F850CB"/>
    <w:rsid w:val="00F851DF"/>
    <w:rsid w:val="00F85659"/>
    <w:rsid w:val="00F86198"/>
    <w:rsid w:val="00F86BFF"/>
    <w:rsid w:val="00F90F6D"/>
    <w:rsid w:val="00F917CC"/>
    <w:rsid w:val="00F91E61"/>
    <w:rsid w:val="00F9231A"/>
    <w:rsid w:val="00F92507"/>
    <w:rsid w:val="00F92C39"/>
    <w:rsid w:val="00F936E8"/>
    <w:rsid w:val="00F9410D"/>
    <w:rsid w:val="00F9498C"/>
    <w:rsid w:val="00F9683A"/>
    <w:rsid w:val="00F976E2"/>
    <w:rsid w:val="00FA08F6"/>
    <w:rsid w:val="00FA110C"/>
    <w:rsid w:val="00FA1995"/>
    <w:rsid w:val="00FA2CEA"/>
    <w:rsid w:val="00FA2D41"/>
    <w:rsid w:val="00FA2DFA"/>
    <w:rsid w:val="00FA2FA6"/>
    <w:rsid w:val="00FA3661"/>
    <w:rsid w:val="00FA3DAC"/>
    <w:rsid w:val="00FA45E4"/>
    <w:rsid w:val="00FA5440"/>
    <w:rsid w:val="00FA6081"/>
    <w:rsid w:val="00FA68CA"/>
    <w:rsid w:val="00FB0695"/>
    <w:rsid w:val="00FB0976"/>
    <w:rsid w:val="00FB0B4F"/>
    <w:rsid w:val="00FB2C17"/>
    <w:rsid w:val="00FB302C"/>
    <w:rsid w:val="00FB36B7"/>
    <w:rsid w:val="00FB40FB"/>
    <w:rsid w:val="00FB4D95"/>
    <w:rsid w:val="00FB6946"/>
    <w:rsid w:val="00FB73AE"/>
    <w:rsid w:val="00FB76F6"/>
    <w:rsid w:val="00FC1308"/>
    <w:rsid w:val="00FC2293"/>
    <w:rsid w:val="00FC2BB5"/>
    <w:rsid w:val="00FC35B8"/>
    <w:rsid w:val="00FC45D5"/>
    <w:rsid w:val="00FC4967"/>
    <w:rsid w:val="00FC4F5A"/>
    <w:rsid w:val="00FC7251"/>
    <w:rsid w:val="00FD0963"/>
    <w:rsid w:val="00FD2C6B"/>
    <w:rsid w:val="00FD35E4"/>
    <w:rsid w:val="00FD4B5C"/>
    <w:rsid w:val="00FD4DF6"/>
    <w:rsid w:val="00FD4E67"/>
    <w:rsid w:val="00FD5E9A"/>
    <w:rsid w:val="00FD66CE"/>
    <w:rsid w:val="00FD6ED9"/>
    <w:rsid w:val="00FD7B6D"/>
    <w:rsid w:val="00FE04B4"/>
    <w:rsid w:val="00FE0E99"/>
    <w:rsid w:val="00FE1F6F"/>
    <w:rsid w:val="00FE219F"/>
    <w:rsid w:val="00FE2E33"/>
    <w:rsid w:val="00FE3092"/>
    <w:rsid w:val="00FE345A"/>
    <w:rsid w:val="00FE4D4F"/>
    <w:rsid w:val="00FE506F"/>
    <w:rsid w:val="00FE649A"/>
    <w:rsid w:val="00FF1A7A"/>
    <w:rsid w:val="00FF32FD"/>
    <w:rsid w:val="00FF4BF8"/>
    <w:rsid w:val="00FF52D9"/>
    <w:rsid w:val="00FF61D5"/>
    <w:rsid w:val="00FF7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B44"/>
    <w:rPr>
      <w:sz w:val="24"/>
      <w:szCs w:val="24"/>
    </w:rPr>
  </w:style>
  <w:style w:type="paragraph" w:styleId="1">
    <w:name w:val="heading 1"/>
    <w:basedOn w:val="a"/>
    <w:next w:val="a"/>
    <w:qFormat/>
    <w:rsid w:val="00475C2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0EB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B1AE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B1AE7"/>
  </w:style>
  <w:style w:type="paragraph" w:styleId="a5">
    <w:name w:val="Balloon Text"/>
    <w:basedOn w:val="a"/>
    <w:semiHidden/>
    <w:rsid w:val="0026448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623149"/>
    <w:rPr>
      <w:sz w:val="20"/>
      <w:szCs w:val="20"/>
    </w:rPr>
  </w:style>
  <w:style w:type="character" w:styleId="a8">
    <w:name w:val="footnote reference"/>
    <w:basedOn w:val="a0"/>
    <w:rsid w:val="00623149"/>
    <w:rPr>
      <w:vertAlign w:val="superscript"/>
    </w:rPr>
  </w:style>
  <w:style w:type="paragraph" w:customStyle="1" w:styleId="ConsPlusTitle">
    <w:name w:val="ConsPlusTitle"/>
    <w:rsid w:val="001613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footer"/>
    <w:basedOn w:val="a"/>
    <w:link w:val="aa"/>
    <w:uiPriority w:val="99"/>
    <w:rsid w:val="00BF3E6B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uiPriority w:val="99"/>
    <w:rsid w:val="00C159A3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c">
    <w:name w:val="Комментарий"/>
    <w:basedOn w:val="a"/>
    <w:next w:val="a"/>
    <w:uiPriority w:val="99"/>
    <w:rsid w:val="00C159A3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ConsPlusNonformat">
    <w:name w:val="ConsPlusNonformat"/>
    <w:rsid w:val="00196C2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rsid w:val="009435AD"/>
    <w:pPr>
      <w:tabs>
        <w:tab w:val="left" w:pos="7020"/>
      </w:tabs>
      <w:jc w:val="both"/>
    </w:pPr>
  </w:style>
  <w:style w:type="paragraph" w:styleId="ae">
    <w:name w:val="Plain Text"/>
    <w:basedOn w:val="a"/>
    <w:link w:val="af"/>
    <w:rsid w:val="00FA45E4"/>
    <w:rPr>
      <w:rFonts w:ascii="Courier New" w:hAnsi="Courier New" w:cs="Courier New"/>
      <w:sz w:val="20"/>
      <w:szCs w:val="20"/>
    </w:rPr>
  </w:style>
  <w:style w:type="character" w:styleId="af0">
    <w:name w:val="Strong"/>
    <w:basedOn w:val="a0"/>
    <w:uiPriority w:val="22"/>
    <w:qFormat/>
    <w:rsid w:val="00BB63A0"/>
    <w:rPr>
      <w:rFonts w:ascii="Verdana" w:hAnsi="Verdana" w:hint="default"/>
      <w:b/>
      <w:bCs/>
      <w:vanish w:val="0"/>
      <w:webHidden w:val="0"/>
      <w:spacing w:val="-2"/>
      <w:sz w:val="24"/>
      <w:szCs w:val="24"/>
      <w:specVanish w:val="0"/>
    </w:rPr>
  </w:style>
  <w:style w:type="paragraph" w:styleId="af1">
    <w:name w:val="Normal (Web)"/>
    <w:basedOn w:val="a"/>
    <w:uiPriority w:val="99"/>
    <w:rsid w:val="00BB63A0"/>
    <w:pPr>
      <w:spacing w:before="100" w:after="100"/>
      <w:jc w:val="both"/>
    </w:pPr>
    <w:rPr>
      <w:rFonts w:ascii="Verdana" w:hAnsi="Verdana"/>
      <w:sz w:val="18"/>
      <w:szCs w:val="18"/>
    </w:rPr>
  </w:style>
  <w:style w:type="character" w:customStyle="1" w:styleId="af">
    <w:name w:val="Текст Знак"/>
    <w:basedOn w:val="a0"/>
    <w:link w:val="ae"/>
    <w:rsid w:val="00E94D90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90EB6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Heading">
    <w:name w:val="Heading"/>
    <w:uiPriority w:val="99"/>
    <w:rsid w:val="00ED6B33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f2">
    <w:name w:val="Гипертекстовая ссылка"/>
    <w:basedOn w:val="a0"/>
    <w:uiPriority w:val="99"/>
    <w:rsid w:val="0059015D"/>
    <w:rPr>
      <w:b/>
      <w:bCs/>
      <w:color w:val="008000"/>
    </w:rPr>
  </w:style>
  <w:style w:type="paragraph" w:customStyle="1" w:styleId="af3">
    <w:name w:val="Прижатый влево"/>
    <w:basedOn w:val="a"/>
    <w:next w:val="a"/>
    <w:uiPriority w:val="99"/>
    <w:rsid w:val="00257A6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a">
    <w:name w:val="Нижний колонтитул Знак"/>
    <w:basedOn w:val="a0"/>
    <w:link w:val="a9"/>
    <w:uiPriority w:val="99"/>
    <w:rsid w:val="0068421F"/>
    <w:rPr>
      <w:sz w:val="24"/>
      <w:szCs w:val="24"/>
    </w:rPr>
  </w:style>
  <w:style w:type="paragraph" w:customStyle="1" w:styleId="Default">
    <w:name w:val="Default"/>
    <w:rsid w:val="00D447E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Текст сноски Знак"/>
    <w:basedOn w:val="a0"/>
    <w:link w:val="a6"/>
    <w:rsid w:val="00C6729A"/>
  </w:style>
  <w:style w:type="paragraph" w:customStyle="1" w:styleId="ConsPlusNormal">
    <w:name w:val="ConsPlusNormal"/>
    <w:rsid w:val="00801EDA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8F8A0-F3E2-4BCD-8ABB-F8A5A8AE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1782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:-)</vt:lpstr>
    </vt:vector>
  </TitlesOfParts>
  <Company/>
  <LinksUpToDate>false</LinksUpToDate>
  <CharactersWithSpaces>13080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:-)</dc:title>
  <dc:creator>:-)</dc:creator>
  <cp:lastModifiedBy>Tyutin</cp:lastModifiedBy>
  <cp:revision>3</cp:revision>
  <cp:lastPrinted>2012-08-23T03:47:00Z</cp:lastPrinted>
  <dcterms:created xsi:type="dcterms:W3CDTF">2013-07-09T06:41:00Z</dcterms:created>
  <dcterms:modified xsi:type="dcterms:W3CDTF">2013-07-09T06:49:00Z</dcterms:modified>
</cp:coreProperties>
</file>